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10"/>
        <w:gridCol w:w="4640"/>
      </w:tblGrid>
      <w:tr w:rsidR="0035306C" w:rsidRPr="00BF60FB" w14:paraId="26E85FC4" w14:textId="77777777" w:rsidTr="0035306C">
        <w:tc>
          <w:tcPr>
            <w:tcW w:w="5395" w:type="dxa"/>
          </w:tcPr>
          <w:p w14:paraId="61F1D41F" w14:textId="13870129" w:rsidR="0035306C" w:rsidRPr="00BF60FB" w:rsidRDefault="0035306C">
            <w:r w:rsidRPr="00BF60FB">
              <w:rPr>
                <w:noProof/>
                <w:lang w:val="ru-RU" w:eastAsia="ru-RU"/>
              </w:rPr>
              <w:drawing>
                <wp:inline distT="0" distB="0" distL="0" distR="0" wp14:anchorId="3034AF26" wp14:editId="7C84F3B9">
                  <wp:extent cx="1028700" cy="463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5638B6C" w14:textId="7E3227DC" w:rsidR="0035306C" w:rsidRPr="00BF60FB" w:rsidRDefault="0035306C" w:rsidP="0035306C">
            <w:pPr>
              <w:spacing w:after="200" w:line="276" w:lineRule="auto"/>
              <w:jc w:val="right"/>
              <w:rPr>
                <w:rFonts w:ascii="Sylfaen" w:eastAsia="Calibri" w:hAnsi="Sylfaen"/>
                <w:b/>
              </w:rPr>
            </w:pPr>
            <w:bookmarkStart w:id="0" w:name="_GoBack"/>
            <w:bookmarkEnd w:id="0"/>
            <w:r w:rsidRPr="00BF60FB">
              <w:rPr>
                <w:rFonts w:ascii="Sylfaen" w:eastAsia="Calibri" w:hAnsi="Sylfaen"/>
                <w:b/>
              </w:rPr>
              <w:t xml:space="preserve">  </w:t>
            </w:r>
          </w:p>
        </w:tc>
      </w:tr>
      <w:tr w:rsidR="0035306C" w:rsidRPr="00BF60FB" w14:paraId="604F2EE2" w14:textId="77777777" w:rsidTr="0035306C">
        <w:tc>
          <w:tcPr>
            <w:tcW w:w="5395" w:type="dxa"/>
          </w:tcPr>
          <w:p w14:paraId="79837E1F" w14:textId="77777777" w:rsidR="0035306C" w:rsidRPr="00BF60FB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BF60FB">
              <w:rPr>
                <w:rFonts w:ascii="Sylfaen" w:eastAsia="Sylfaen" w:hAnsi="Sylfaen" w:cs="Sylfaen"/>
                <w:b/>
                <w:color w:val="000000"/>
                <w:lang w:val="ka-GE"/>
              </w:rPr>
              <w:t xml:space="preserve">გადახედვა: </w:t>
            </w:r>
            <w:r w:rsidRPr="00BF60FB">
              <w:rPr>
                <w:rFonts w:ascii="Sylfaen" w:eastAsia="Sylfaen" w:hAnsi="Sylfaen" w:cs="Sylfaen"/>
                <w:color w:val="000000"/>
                <w:lang w:val="ka-GE"/>
              </w:rPr>
              <w:t>ყოველწლიურად</w:t>
            </w:r>
          </w:p>
          <w:p w14:paraId="448A6219" w14:textId="2042E1B5" w:rsidR="0035306C" w:rsidRPr="00A432C6" w:rsidRDefault="0035306C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BF60FB">
              <w:rPr>
                <w:rFonts w:ascii="Sylfaen" w:eastAsia="Sylfaen" w:hAnsi="Sylfaen" w:cs="Sylfaen"/>
                <w:color w:val="000000"/>
                <w:lang w:val="ka-GE"/>
              </w:rPr>
              <w:t xml:space="preserve">         </w:t>
            </w:r>
            <w:r w:rsidRPr="00BF60FB">
              <w:rPr>
                <w:rFonts w:ascii="Sylfaen" w:eastAsia="Sylfaen" w:hAnsi="Sylfaen" w:cs="Sylfaen"/>
                <w:b/>
                <w:color w:val="000000"/>
                <w:lang w:val="ka-GE"/>
              </w:rPr>
              <w:t>ნ</w:t>
            </w:r>
            <w:r w:rsidRPr="00BF60FB">
              <w:rPr>
                <w:rFonts w:ascii="Sylfaen" w:eastAsia="Sylfaen" w:hAnsi="Sylfaen" w:cs="Sylfaen"/>
                <w:b/>
                <w:color w:val="000000"/>
              </w:rPr>
              <w:t>ომერი:</w:t>
            </w:r>
            <w:r w:rsidRPr="00BF60FB">
              <w:rPr>
                <w:rFonts w:ascii="Sylfaen" w:eastAsia="Sylfaen" w:hAnsi="Sylfaen" w:cs="Sylfaen"/>
                <w:color w:val="000000"/>
              </w:rPr>
              <w:t xml:space="preserve"> </w:t>
            </w:r>
            <w:r w:rsidR="00A432C6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ZIC-NURSE-SOP- N</w:t>
            </w:r>
            <w:r w:rsidR="001736A3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00-0</w:t>
            </w:r>
            <w:r w:rsidR="00A432C6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3</w:t>
            </w:r>
            <w:r w:rsidR="001736A3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>2</w:t>
            </w:r>
          </w:p>
          <w:p w14:paraId="3C56D3EE" w14:textId="6CE8FF8E" w:rsidR="001327A5" w:rsidRPr="00BF60FB" w:rsidRDefault="001327A5" w:rsidP="0035306C">
            <w:pPr>
              <w:tabs>
                <w:tab w:val="center" w:pos="5163"/>
              </w:tabs>
              <w:spacing w:after="78" w:line="248" w:lineRule="auto"/>
              <w:ind w:left="-15" w:right="468" w:hanging="370"/>
              <w:rPr>
                <w:rFonts w:ascii="Sylfaen" w:eastAsia="Sylfaen" w:hAnsi="Sylfaen" w:cs="Sylfaen"/>
                <w:color w:val="000000"/>
                <w:lang w:val="ka-GE"/>
              </w:rPr>
            </w:pPr>
            <w:r>
              <w:rPr>
                <w:rFonts w:ascii="Sylfaen" w:eastAsia="Sylfaen" w:hAnsi="Sylfaen" w:cs="Sylfaen"/>
                <w:b/>
                <w:color w:val="000000"/>
                <w:lang w:val="ka-GE"/>
              </w:rPr>
              <w:t>და    დასახელება:</w:t>
            </w:r>
            <w:r>
              <w:rPr>
                <w:rFonts w:ascii="Sylfaen" w:eastAsia="Sylfaen" w:hAnsi="Sylfaen" w:cs="Sylfaen"/>
                <w:color w:val="000000"/>
                <w:lang w:val="ka-GE"/>
              </w:rPr>
              <w:t xml:space="preserve"> არტერიული წნევის გაზომვა</w:t>
            </w:r>
          </w:p>
          <w:p w14:paraId="774DD08A" w14:textId="77777777" w:rsidR="0035306C" w:rsidRPr="00BF60FB" w:rsidRDefault="0035306C" w:rsidP="0035306C">
            <w:pPr>
              <w:tabs>
                <w:tab w:val="center" w:pos="2762"/>
              </w:tabs>
              <w:spacing w:after="73" w:line="248" w:lineRule="auto"/>
              <w:ind w:left="370" w:right="468" w:hanging="370"/>
              <w:rPr>
                <w:rFonts w:ascii="Sylfaen" w:eastAsia="Sylfaen" w:hAnsi="Sylfaen" w:cs="Sylfaen"/>
                <w:color w:val="000000"/>
              </w:rPr>
            </w:pPr>
            <w:r w:rsidRPr="00BF60FB">
              <w:rPr>
                <w:rFonts w:ascii="Sylfaen" w:eastAsia="Sylfaen" w:hAnsi="Sylfaen" w:cs="Sylfaen"/>
                <w:b/>
                <w:color w:val="000000"/>
              </w:rPr>
              <w:t>დამტკიცებულია</w:t>
            </w:r>
            <w:r w:rsidRPr="00BF60FB">
              <w:rPr>
                <w:rFonts w:ascii="Sylfaen" w:eastAsia="Sylfaen" w:hAnsi="Sylfaen" w:cs="Sylfaen"/>
                <w:b/>
                <w:color w:val="000000"/>
                <w:vertAlign w:val="superscript"/>
              </w:rPr>
              <w:t xml:space="preserve"> </w:t>
            </w:r>
            <w:r w:rsidRPr="00BF60FB">
              <w:rPr>
                <w:rFonts w:ascii="Sylfaen" w:eastAsia="Sylfaen" w:hAnsi="Sylfaen" w:cs="Sylfaen"/>
                <w:b/>
                <w:color w:val="000000"/>
              </w:rPr>
              <w:t>:</w:t>
            </w:r>
            <w:r w:rsidRPr="00BF60FB">
              <w:rPr>
                <w:rFonts w:ascii="Sylfaen" w:eastAsia="Sylfaen" w:hAnsi="Sylfaen" w:cs="Sylfaen"/>
                <w:color w:val="000000"/>
              </w:rPr>
              <w:t xml:space="preserve"> </w:t>
            </w:r>
            <w:r w:rsidRPr="00BF60FB">
              <w:rPr>
                <w:rFonts w:ascii="Sylfaen" w:eastAsia="Sylfaen" w:hAnsi="Sylfaen" w:cs="Sylfaen"/>
                <w:color w:val="000000"/>
                <w:lang w:val="ka-GE"/>
              </w:rPr>
              <w:t>10/11/</w:t>
            </w:r>
            <w:r w:rsidRPr="00BF60FB">
              <w:rPr>
                <w:rFonts w:ascii="Sylfaen" w:eastAsia="Sylfaen" w:hAnsi="Sylfaen" w:cs="Sylfaen"/>
                <w:color w:val="000000"/>
              </w:rPr>
              <w:t xml:space="preserve"> 20</w:t>
            </w:r>
            <w:r w:rsidRPr="00BF60FB">
              <w:rPr>
                <w:rFonts w:ascii="Sylfaen" w:eastAsia="Sylfaen" w:hAnsi="Sylfaen" w:cs="Sylfaen"/>
                <w:color w:val="000000"/>
                <w:lang w:val="ka-GE"/>
              </w:rPr>
              <w:t>20</w:t>
            </w:r>
            <w:r w:rsidRPr="00BF60FB">
              <w:rPr>
                <w:rFonts w:ascii="Sylfaen" w:eastAsia="Sylfaen" w:hAnsi="Sylfaen" w:cs="Sylfaen"/>
                <w:color w:val="000000"/>
              </w:rPr>
              <w:t>წ.</w:t>
            </w:r>
          </w:p>
          <w:p w14:paraId="7F46333E" w14:textId="77777777" w:rsidR="0035306C" w:rsidRPr="00BF60FB" w:rsidRDefault="0035306C" w:rsidP="0035306C">
            <w:pPr>
              <w:tabs>
                <w:tab w:val="center" w:pos="2762"/>
              </w:tabs>
              <w:spacing w:after="73" w:line="248" w:lineRule="auto"/>
              <w:ind w:right="468"/>
              <w:rPr>
                <w:rFonts w:ascii="Sylfaen" w:eastAsia="Sylfaen" w:hAnsi="Sylfaen" w:cs="Sylfaen"/>
                <w:color w:val="000000"/>
              </w:rPr>
            </w:pPr>
            <w:r w:rsidRPr="00BF60FB">
              <w:rPr>
                <w:rFonts w:ascii="Sylfaen" w:eastAsia="Sylfaen" w:hAnsi="Sylfaen" w:cs="Sylfaen"/>
                <w:b/>
                <w:color w:val="000000"/>
                <w:lang w:val="ka-GE"/>
              </w:rPr>
              <w:t>გადაიხედა:</w:t>
            </w:r>
            <w:r w:rsidRPr="00BF60FB">
              <w:rPr>
                <w:rFonts w:ascii="Sylfaen" w:eastAsia="Sylfaen" w:hAnsi="Sylfaen" w:cs="Sylfaen"/>
                <w:color w:val="000000"/>
                <w:lang w:val="ka-GE"/>
              </w:rPr>
              <w:t xml:space="preserve"> </w:t>
            </w:r>
            <w:r w:rsidRPr="00BF60FB">
              <w:rPr>
                <w:rFonts w:ascii="Sylfaen" w:eastAsia="Sylfaen" w:hAnsi="Sylfaen" w:cs="Sylfaen"/>
                <w:color w:val="000000"/>
              </w:rPr>
              <w:t xml:space="preserve"> </w:t>
            </w:r>
            <w:r w:rsidRPr="00BF60FB">
              <w:rPr>
                <w:rFonts w:ascii="Sylfaen" w:eastAsia="Sylfaen" w:hAnsi="Sylfaen" w:cs="Sylfaen"/>
                <w:color w:val="000000"/>
                <w:lang w:val="ka-GE"/>
              </w:rPr>
              <w:t>10/04/</w:t>
            </w:r>
            <w:r w:rsidRPr="00BF60FB">
              <w:rPr>
                <w:rFonts w:ascii="Sylfaen" w:eastAsia="Sylfaen" w:hAnsi="Sylfaen" w:cs="Sylfaen"/>
                <w:color w:val="000000"/>
              </w:rPr>
              <w:t>202</w:t>
            </w:r>
            <w:r w:rsidRPr="00BF60FB">
              <w:rPr>
                <w:rFonts w:ascii="Sylfaen" w:eastAsia="Sylfaen" w:hAnsi="Sylfaen" w:cs="Sylfaen"/>
                <w:color w:val="000000"/>
                <w:lang w:val="ka-GE"/>
              </w:rPr>
              <w:t>4</w:t>
            </w:r>
            <w:r w:rsidRPr="00BF60FB">
              <w:rPr>
                <w:rFonts w:ascii="Sylfaen" w:eastAsia="Sylfaen" w:hAnsi="Sylfaen" w:cs="Sylfaen"/>
                <w:color w:val="000000"/>
              </w:rPr>
              <w:t>წ.</w:t>
            </w:r>
          </w:p>
          <w:p w14:paraId="3BAE9827" w14:textId="4328CE21" w:rsidR="0035306C" w:rsidRPr="00BF60FB" w:rsidRDefault="0035306C" w:rsidP="0035306C">
            <w:pPr>
              <w:spacing w:after="149" w:line="248" w:lineRule="auto"/>
              <w:ind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BF60FB">
              <w:rPr>
                <w:rFonts w:ascii="Sylfaen" w:eastAsia="Sylfaen" w:hAnsi="Sylfaen" w:cs="Sylfaen"/>
                <w:b/>
                <w:color w:val="000000"/>
                <w:lang w:val="ka-GE"/>
              </w:rPr>
              <w:t>ავტორი</w:t>
            </w:r>
            <w:r w:rsidRPr="00BF60FB">
              <w:rPr>
                <w:rFonts w:ascii="Sylfaen" w:eastAsia="Sylfaen" w:hAnsi="Sylfaen" w:cs="Sylfaen"/>
                <w:b/>
                <w:color w:val="000000"/>
              </w:rPr>
              <w:t xml:space="preserve">: </w:t>
            </w:r>
            <w:r w:rsidRPr="00BF60FB">
              <w:rPr>
                <w:rFonts w:ascii="Sylfaen" w:eastAsia="Sylfaen" w:hAnsi="Sylfaen" w:cs="Sylfaen"/>
                <w:color w:val="000000"/>
                <w:lang w:val="ka-GE"/>
              </w:rPr>
              <w:t>ლ.ჯანაშვილი</w:t>
            </w:r>
          </w:p>
        </w:tc>
        <w:tc>
          <w:tcPr>
            <w:tcW w:w="5395" w:type="dxa"/>
          </w:tcPr>
          <w:p w14:paraId="01787125" w14:textId="77777777" w:rsidR="0035306C" w:rsidRPr="00BF60FB" w:rsidRDefault="0035306C" w:rsidP="00F52F1F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BF60FB">
              <w:rPr>
                <w:rFonts w:ascii="Sylfaen" w:eastAsia="Calibri" w:hAnsi="Sylfaen" w:cs="Sylfaen"/>
                <w:b/>
                <w:lang w:val="ka-GE"/>
              </w:rPr>
              <w:t>„დამტკიცებულია“</w:t>
            </w:r>
          </w:p>
          <w:p w14:paraId="04995630" w14:textId="77777777" w:rsidR="0035306C" w:rsidRPr="00BF60FB" w:rsidRDefault="0035306C" w:rsidP="00F52F1F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BF60FB">
              <w:rPr>
                <w:rFonts w:ascii="Sylfaen" w:hAnsi="Sylfaen"/>
                <w:b/>
                <w:lang w:val="ka-GE"/>
              </w:rPr>
              <w:t>ზუგდიდის ინფექციური საავადმყოფოს</w:t>
            </w:r>
          </w:p>
          <w:p w14:paraId="358047A4" w14:textId="77777777" w:rsidR="00A432C6" w:rsidRDefault="0035306C" w:rsidP="00F52F1F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BF60FB">
              <w:rPr>
                <w:rFonts w:ascii="Sylfaen" w:eastAsia="Calibri" w:hAnsi="Sylfaen" w:cs="Sylfaen"/>
                <w:b/>
                <w:lang w:val="ka-GE"/>
              </w:rPr>
              <w:t>კლინიკის გენერალური დირექტორის</w:t>
            </w:r>
            <w:r w:rsidRPr="00BF60FB">
              <w:rPr>
                <w:rFonts w:ascii="Sylfaen" w:eastAsia="Calibri" w:hAnsi="Sylfaen" w:cs="Sylfaen"/>
                <w:b/>
              </w:rPr>
              <w:t xml:space="preserve"> </w:t>
            </w:r>
            <w:r w:rsidRPr="00BF60FB">
              <w:rPr>
                <w:rFonts w:ascii="Sylfaen" w:eastAsia="Calibri" w:hAnsi="Sylfaen" w:cs="Sylfaen"/>
                <w:b/>
                <w:lang w:val="ka-GE"/>
              </w:rPr>
              <w:t>მიერ</w:t>
            </w:r>
          </w:p>
          <w:p w14:paraId="340FE19E" w14:textId="7101F2B4" w:rsidR="0035306C" w:rsidRPr="00BF60FB" w:rsidRDefault="00A432C6" w:rsidP="00F52F1F">
            <w:pPr>
              <w:spacing w:after="200" w:line="276" w:lineRule="auto"/>
              <w:jc w:val="center"/>
              <w:rPr>
                <w:rFonts w:ascii="Sylfaen" w:eastAsia="Calibri" w:hAnsi="Sylfaen"/>
                <w:b/>
                <w:lang w:val="ka-GE"/>
              </w:rPr>
            </w:pPr>
            <w:r>
              <w:rPr>
                <w:rFonts w:ascii="Sylfaen" w:eastAsia="Calibri" w:hAnsi="Sylfaen" w:cs="Sylfaen"/>
                <w:b/>
                <w:lang w:val="ka-GE"/>
              </w:rPr>
              <w:t>ბრძანებით N</w:t>
            </w:r>
          </w:p>
        </w:tc>
      </w:tr>
    </w:tbl>
    <w:p w14:paraId="63B98175" w14:textId="65E6BBE4" w:rsidR="00343918" w:rsidRPr="00BF60FB" w:rsidRDefault="001736A3"/>
    <w:p w14:paraId="73DA268B" w14:textId="1305A09A" w:rsidR="001327A5" w:rsidRDefault="001327A5" w:rsidP="00995C68">
      <w:pPr>
        <w:spacing w:line="360" w:lineRule="auto"/>
        <w:ind w:left="90"/>
        <w:jc w:val="center"/>
        <w:rPr>
          <w:rFonts w:ascii="Sylfaen" w:hAnsi="Sylfaen" w:cs="Sylfaen"/>
          <w:b/>
          <w:bCs/>
          <w:color w:val="000000"/>
          <w:lang w:val="ka-GE" w:eastAsia="ru-RU"/>
        </w:rPr>
      </w:pPr>
      <w:r>
        <w:rPr>
          <w:rFonts w:ascii="Sylfaen" w:hAnsi="Sylfaen" w:cs="Sylfaen"/>
          <w:b/>
          <w:bCs/>
          <w:color w:val="000000"/>
          <w:lang w:val="ka-GE" w:eastAsia="ru-RU"/>
        </w:rPr>
        <w:t>არტერიული წნევის გაზომვა</w:t>
      </w:r>
    </w:p>
    <w:p w14:paraId="73DC82B7" w14:textId="720CE5D6" w:rsidR="00995C68" w:rsidRPr="00BF60FB" w:rsidRDefault="00995C68" w:rsidP="00995C68">
      <w:pPr>
        <w:spacing w:line="360" w:lineRule="auto"/>
        <w:ind w:left="90"/>
        <w:jc w:val="center"/>
        <w:rPr>
          <w:rFonts w:ascii="Sylfaen" w:hAnsi="Sylfaen" w:cs="AcadNusx"/>
          <w:color w:val="000000"/>
          <w:lang w:val="ka-GE"/>
        </w:rPr>
      </w:pPr>
      <w:r w:rsidRPr="00BF60FB">
        <w:rPr>
          <w:rFonts w:ascii="Sylfaen" w:hAnsi="Sylfaen" w:cs="AcadNusx"/>
          <w:color w:val="000000"/>
          <w:lang w:val="ka-GE"/>
        </w:rPr>
        <w:t>სტანდარტული ოპერაციული პროცედურა</w:t>
      </w:r>
    </w:p>
    <w:p w14:paraId="6D8F930D" w14:textId="77777777" w:rsidR="00995C68" w:rsidRPr="00BF60FB" w:rsidRDefault="00995C68" w:rsidP="00995C68">
      <w:pPr>
        <w:tabs>
          <w:tab w:val="left" w:pos="2655"/>
        </w:tabs>
        <w:rPr>
          <w:rFonts w:ascii="Sylfaen" w:hAnsi="Sylfaen"/>
          <w:color w:val="000000"/>
          <w:lang w:val="ka-GE"/>
        </w:rPr>
      </w:pPr>
    </w:p>
    <w:p w14:paraId="38093B35" w14:textId="77777777" w:rsidR="00995C68" w:rsidRPr="00BF60FB" w:rsidRDefault="00995C68" w:rsidP="00995C68">
      <w:pPr>
        <w:jc w:val="both"/>
        <w:rPr>
          <w:rFonts w:ascii="Sylfaen" w:hAnsi="Sylfaen"/>
          <w:b/>
          <w:bCs/>
          <w:color w:val="000000"/>
          <w:lang w:val="ka-GE"/>
        </w:rPr>
      </w:pPr>
    </w:p>
    <w:p w14:paraId="55311FDE" w14:textId="77777777" w:rsidR="00995C68" w:rsidRPr="00BF60FB" w:rsidRDefault="00995C68" w:rsidP="00995C68">
      <w:pPr>
        <w:pStyle w:val="a4"/>
        <w:numPr>
          <w:ilvl w:val="0"/>
          <w:numId w:val="3"/>
        </w:numPr>
        <w:spacing w:after="160" w:line="360" w:lineRule="auto"/>
        <w:rPr>
          <w:rFonts w:ascii="Sylfaen" w:hAnsi="Sylfaen"/>
          <w:color w:val="000000"/>
          <w:lang w:val="ka-GE"/>
        </w:rPr>
      </w:pPr>
      <w:r w:rsidRPr="00BF60FB">
        <w:rPr>
          <w:rFonts w:ascii="Sylfaen" w:hAnsi="Sylfaen"/>
          <w:b/>
          <w:color w:val="000000"/>
          <w:lang w:val="ka-GE"/>
        </w:rPr>
        <w:t>პროტოკოლის მიზანი</w:t>
      </w:r>
    </w:p>
    <w:p w14:paraId="58A069A7" w14:textId="48A7FB1E" w:rsidR="00995C68" w:rsidRDefault="001327A5" w:rsidP="00995C68">
      <w:pPr>
        <w:pStyle w:val="a4"/>
        <w:spacing w:after="160" w:line="360" w:lineRule="auto"/>
        <w:ind w:left="450"/>
        <w:rPr>
          <w:rFonts w:ascii="Sylfaen" w:hAnsi="Sylfaen"/>
          <w:color w:val="000000"/>
          <w:lang w:val="ka-GE"/>
        </w:rPr>
      </w:pPr>
      <w:r>
        <w:rPr>
          <w:rFonts w:ascii="Sylfaen" w:hAnsi="Sylfaen"/>
          <w:color w:val="000000"/>
          <w:lang w:val="ka-GE"/>
        </w:rPr>
        <w:t xml:space="preserve">არტერიული წნევის გაზომვა პორტარტული აპარატით </w:t>
      </w:r>
      <w:r w:rsidR="00995C68" w:rsidRPr="00BF60FB">
        <w:rPr>
          <w:rFonts w:ascii="Sylfaen" w:hAnsi="Sylfaen"/>
          <w:color w:val="000000"/>
          <w:lang w:val="ka-GE"/>
        </w:rPr>
        <w:t xml:space="preserve">ხარისხიანად და უშეცდომოდ პაციენტისათვის </w:t>
      </w:r>
      <w:r>
        <w:rPr>
          <w:rFonts w:ascii="Sylfaen" w:hAnsi="Sylfaen"/>
          <w:color w:val="000000"/>
          <w:lang w:val="ka-GE"/>
        </w:rPr>
        <w:t xml:space="preserve">წინამხარზე, </w:t>
      </w:r>
      <w:r w:rsidR="00995C68" w:rsidRPr="00BF60FB">
        <w:rPr>
          <w:rFonts w:ascii="Sylfaen" w:hAnsi="Sylfaen"/>
          <w:color w:val="000000"/>
          <w:lang w:val="ka-GE"/>
        </w:rPr>
        <w:t xml:space="preserve">მინიმალური დისკომფორტის მიყენებით. </w:t>
      </w:r>
    </w:p>
    <w:p w14:paraId="6F598BA2" w14:textId="7C9DC83B" w:rsidR="001327A5" w:rsidRPr="00BF60FB" w:rsidRDefault="001327A5" w:rsidP="00995C68">
      <w:pPr>
        <w:pStyle w:val="a4"/>
        <w:spacing w:after="160" w:line="360" w:lineRule="auto"/>
        <w:ind w:left="450"/>
        <w:rPr>
          <w:rFonts w:ascii="Sylfaen" w:hAnsi="Sylfaen"/>
          <w:color w:val="000000"/>
          <w:lang w:val="ka-GE"/>
        </w:rPr>
      </w:pPr>
      <w:r w:rsidRPr="001327A5">
        <w:rPr>
          <w:rFonts w:ascii="Sylfaen" w:hAnsi="Sylfaen"/>
          <w:color w:val="000000"/>
          <w:lang w:val="ka-GE"/>
        </w:rPr>
        <w:t>არტერიულ წნევის კონტროლი მნიშვნელოვანი დიაგნოსტიკური პროცედურაა, მისი ზუსტი გაზომვები კი აუცილებელია მაღალ წნევაზე დაკვირვებისა და მკურნალობისთვის. არტერიული წნევის ყველაზე ზუსტი მაჩვენებლების მისაღებად, შემუშავებულია სპეციალური მეთოდები და პროცედურები</w:t>
      </w:r>
    </w:p>
    <w:p w14:paraId="1D021BFD" w14:textId="77777777" w:rsidR="00995C68" w:rsidRPr="00BF60FB" w:rsidRDefault="00995C68" w:rsidP="00995C68">
      <w:pPr>
        <w:pStyle w:val="a4"/>
        <w:numPr>
          <w:ilvl w:val="0"/>
          <w:numId w:val="3"/>
        </w:numPr>
        <w:spacing w:after="160" w:line="360" w:lineRule="auto"/>
        <w:rPr>
          <w:rFonts w:ascii="Sylfaen" w:hAnsi="Sylfaen"/>
          <w:color w:val="000000"/>
          <w:lang w:val="ka-GE"/>
        </w:rPr>
      </w:pPr>
      <w:r w:rsidRPr="00BF60FB">
        <w:rPr>
          <w:rFonts w:ascii="Sylfaen" w:hAnsi="Sylfaen"/>
          <w:b/>
          <w:color w:val="000000"/>
          <w:lang w:val="ka-GE"/>
        </w:rPr>
        <w:t>სამიზნე ჯგუფი</w:t>
      </w:r>
    </w:p>
    <w:p w14:paraId="74F87719" w14:textId="26EC455D" w:rsidR="00995C68" w:rsidRPr="00BF60FB" w:rsidRDefault="00995C68" w:rsidP="00995C68">
      <w:pPr>
        <w:pStyle w:val="a4"/>
        <w:spacing w:line="360" w:lineRule="auto"/>
        <w:ind w:left="450"/>
        <w:rPr>
          <w:rFonts w:ascii="Sylfaen" w:hAnsi="Sylfaen"/>
          <w:color w:val="000000"/>
          <w:lang w:val="ka-GE"/>
        </w:rPr>
      </w:pPr>
      <w:r w:rsidRPr="00BF60FB">
        <w:rPr>
          <w:rFonts w:ascii="Sylfaen" w:hAnsi="Sylfaen"/>
          <w:color w:val="000000"/>
          <w:lang w:val="ka-GE"/>
        </w:rPr>
        <w:t>პროტოკოლის რეკომენდაციები შეეხება ყველა პროფილის პაციენტს,</w:t>
      </w:r>
    </w:p>
    <w:p w14:paraId="7B18E40A" w14:textId="140EF467" w:rsidR="00995C68" w:rsidRPr="001327A5" w:rsidRDefault="00995C68" w:rsidP="001327A5">
      <w:pPr>
        <w:pStyle w:val="a4"/>
        <w:spacing w:line="360" w:lineRule="auto"/>
        <w:ind w:left="450"/>
        <w:rPr>
          <w:rFonts w:ascii="Sylfaen" w:hAnsi="Sylfaen"/>
          <w:color w:val="000000"/>
          <w:lang w:val="ka-GE"/>
        </w:rPr>
      </w:pPr>
      <w:r w:rsidRPr="00BF60FB">
        <w:rPr>
          <w:rFonts w:ascii="Sylfaen" w:hAnsi="Sylfaen"/>
          <w:color w:val="000000"/>
          <w:lang w:val="ka-GE"/>
        </w:rPr>
        <w:t xml:space="preserve">რომლებიც საჭიროებენ </w:t>
      </w:r>
      <w:r w:rsidR="001327A5">
        <w:rPr>
          <w:rFonts w:ascii="Sylfaen" w:hAnsi="Sylfaen"/>
          <w:color w:val="000000"/>
          <w:lang w:val="ka-GE"/>
        </w:rPr>
        <w:t xml:space="preserve">წნევის </w:t>
      </w:r>
      <w:r w:rsidRPr="00BF60FB">
        <w:rPr>
          <w:rFonts w:ascii="Sylfaen" w:hAnsi="Sylfaen"/>
          <w:color w:val="000000"/>
          <w:lang w:val="ka-GE"/>
        </w:rPr>
        <w:t>განსაზღვრას/მონიტორინგს კლინიკაში.</w:t>
      </w:r>
    </w:p>
    <w:p w14:paraId="04F15E7B" w14:textId="77777777" w:rsidR="00995C68" w:rsidRPr="00BF60FB" w:rsidRDefault="00995C68" w:rsidP="00995C68">
      <w:pPr>
        <w:pStyle w:val="a4"/>
        <w:numPr>
          <w:ilvl w:val="0"/>
          <w:numId w:val="3"/>
        </w:numPr>
        <w:spacing w:after="160" w:line="360" w:lineRule="auto"/>
        <w:rPr>
          <w:rFonts w:ascii="Sylfaen" w:hAnsi="Sylfaen"/>
          <w:color w:val="000000"/>
          <w:lang w:val="ka-GE"/>
        </w:rPr>
      </w:pPr>
      <w:r w:rsidRPr="00BF60FB">
        <w:rPr>
          <w:rFonts w:ascii="Sylfaen" w:hAnsi="Sylfaen"/>
          <w:b/>
          <w:color w:val="000000"/>
          <w:lang w:val="ka-GE"/>
        </w:rPr>
        <w:t>ვისთვის არის პროტოკოლი განკუთვნილი:</w:t>
      </w:r>
    </w:p>
    <w:p w14:paraId="47EFFA3E" w14:textId="6E7A4027" w:rsidR="00995C68" w:rsidRPr="001327A5" w:rsidRDefault="00995C68" w:rsidP="001327A5">
      <w:pPr>
        <w:pStyle w:val="a4"/>
        <w:spacing w:line="360" w:lineRule="auto"/>
        <w:ind w:left="450"/>
        <w:rPr>
          <w:rFonts w:ascii="Sylfaen" w:hAnsi="Sylfaen"/>
          <w:color w:val="000000"/>
          <w:lang w:val="ka-GE"/>
        </w:rPr>
      </w:pPr>
      <w:r w:rsidRPr="00BF60FB">
        <w:rPr>
          <w:rFonts w:ascii="Sylfaen" w:hAnsi="Sylfaen"/>
          <w:color w:val="000000"/>
          <w:lang w:val="ka-GE"/>
        </w:rPr>
        <w:t>პროტოკოლი განკუთვნილია პრაქტიკოსი ექთნებისათვის.</w:t>
      </w:r>
    </w:p>
    <w:p w14:paraId="5C5FF576" w14:textId="77777777" w:rsidR="00995C68" w:rsidRPr="00BF60FB" w:rsidRDefault="00995C68" w:rsidP="00995C68">
      <w:pPr>
        <w:pStyle w:val="ListParagraph1"/>
        <w:numPr>
          <w:ilvl w:val="0"/>
          <w:numId w:val="3"/>
        </w:numPr>
        <w:spacing w:after="0" w:line="360" w:lineRule="auto"/>
        <w:rPr>
          <w:rFonts w:ascii="Sylfaen" w:hAnsi="Sylfaen"/>
          <w:b/>
          <w:color w:val="000000"/>
          <w:sz w:val="20"/>
          <w:szCs w:val="20"/>
          <w:lang w:val="ka-GE"/>
        </w:rPr>
      </w:pPr>
      <w:r w:rsidRPr="00BF60FB">
        <w:rPr>
          <w:rFonts w:ascii="Sylfaen" w:hAnsi="Sylfaen"/>
          <w:b/>
          <w:color w:val="000000"/>
          <w:sz w:val="20"/>
          <w:szCs w:val="20"/>
          <w:lang w:val="ka-GE"/>
        </w:rPr>
        <w:t xml:space="preserve">საჭირო აღჭურვილობა </w:t>
      </w:r>
    </w:p>
    <w:p w14:paraId="6858A102" w14:textId="06186FDE" w:rsidR="00995C68" w:rsidRDefault="001327A5" w:rsidP="00995C68">
      <w:pPr>
        <w:pStyle w:val="ListParagraph1"/>
        <w:numPr>
          <w:ilvl w:val="0"/>
          <w:numId w:val="5"/>
        </w:numPr>
        <w:spacing w:after="0" w:line="360" w:lineRule="auto"/>
        <w:rPr>
          <w:rFonts w:ascii="Sylfaen" w:hAnsi="Sylfaen"/>
          <w:color w:val="000000"/>
          <w:sz w:val="20"/>
          <w:szCs w:val="20"/>
          <w:lang w:val="ka-GE"/>
        </w:rPr>
      </w:pPr>
      <w:r>
        <w:rPr>
          <w:rFonts w:ascii="Sylfaen" w:hAnsi="Sylfaen"/>
          <w:color w:val="000000"/>
          <w:sz w:val="20"/>
          <w:szCs w:val="20"/>
          <w:lang w:val="ka-GE"/>
        </w:rPr>
        <w:t>წნევის აპარატი ელექტრონული ან მანუალური</w:t>
      </w:r>
    </w:p>
    <w:p w14:paraId="72885CBB" w14:textId="5C41D5C6" w:rsidR="001327A5" w:rsidRDefault="008B45DF" w:rsidP="00995C68">
      <w:pPr>
        <w:pStyle w:val="ListParagraph1"/>
        <w:numPr>
          <w:ilvl w:val="0"/>
          <w:numId w:val="5"/>
        </w:numPr>
        <w:spacing w:after="0" w:line="360" w:lineRule="auto"/>
        <w:rPr>
          <w:rFonts w:ascii="Sylfaen" w:hAnsi="Sylfaen"/>
          <w:color w:val="000000"/>
          <w:sz w:val="20"/>
          <w:szCs w:val="20"/>
          <w:lang w:val="ka-GE"/>
        </w:rPr>
      </w:pPr>
      <w:r>
        <w:rPr>
          <w:rFonts w:ascii="Sylfaen" w:hAnsi="Sylfaen"/>
          <w:color w:val="000000"/>
          <w:sz w:val="20"/>
          <w:szCs w:val="20"/>
          <w:lang w:val="ka-GE"/>
        </w:rPr>
        <w:t>ფონეიდ</w:t>
      </w:r>
      <w:r w:rsidR="001327A5">
        <w:rPr>
          <w:rFonts w:ascii="Sylfaen" w:hAnsi="Sylfaen"/>
          <w:color w:val="000000"/>
          <w:sz w:val="20"/>
          <w:szCs w:val="20"/>
          <w:lang w:val="ka-GE"/>
        </w:rPr>
        <w:t>ოსკოპი</w:t>
      </w:r>
    </w:p>
    <w:p w14:paraId="1964ECFD" w14:textId="4483DE2E" w:rsidR="001327A5" w:rsidRDefault="001327A5" w:rsidP="00995C68">
      <w:pPr>
        <w:pStyle w:val="ListParagraph1"/>
        <w:numPr>
          <w:ilvl w:val="0"/>
          <w:numId w:val="5"/>
        </w:numPr>
        <w:spacing w:after="0" w:line="360" w:lineRule="auto"/>
        <w:rPr>
          <w:rFonts w:ascii="Sylfaen" w:hAnsi="Sylfaen"/>
          <w:color w:val="000000"/>
          <w:sz w:val="20"/>
          <w:szCs w:val="20"/>
          <w:lang w:val="ka-GE"/>
        </w:rPr>
      </w:pPr>
      <w:r>
        <w:rPr>
          <w:rFonts w:ascii="Sylfaen" w:hAnsi="Sylfaen"/>
          <w:color w:val="000000"/>
          <w:sz w:val="20"/>
          <w:szCs w:val="20"/>
          <w:lang w:val="ka-GE"/>
        </w:rPr>
        <w:t>სააღრიცხვო დოკუმენტაცია</w:t>
      </w:r>
    </w:p>
    <w:p w14:paraId="11EF5292" w14:textId="3FEA5D67" w:rsidR="001327A5" w:rsidRDefault="001327A5" w:rsidP="00995C68">
      <w:pPr>
        <w:pStyle w:val="ListParagraph1"/>
        <w:numPr>
          <w:ilvl w:val="0"/>
          <w:numId w:val="5"/>
        </w:numPr>
        <w:spacing w:after="0" w:line="360" w:lineRule="auto"/>
        <w:rPr>
          <w:rFonts w:ascii="Sylfaen" w:hAnsi="Sylfaen"/>
          <w:color w:val="000000"/>
          <w:sz w:val="20"/>
          <w:szCs w:val="20"/>
          <w:lang w:val="ka-GE"/>
        </w:rPr>
      </w:pPr>
      <w:r>
        <w:rPr>
          <w:rFonts w:ascii="Sylfaen" w:hAnsi="Sylfaen"/>
          <w:color w:val="000000"/>
          <w:sz w:val="20"/>
          <w:szCs w:val="20"/>
          <w:lang w:val="ka-GE"/>
        </w:rPr>
        <w:t>პასტა</w:t>
      </w:r>
    </w:p>
    <w:p w14:paraId="1D0E13D5" w14:textId="193C3A2B" w:rsidR="001327A5" w:rsidRPr="00BF60FB" w:rsidRDefault="001327A5" w:rsidP="00995C68">
      <w:pPr>
        <w:pStyle w:val="ListParagraph1"/>
        <w:numPr>
          <w:ilvl w:val="0"/>
          <w:numId w:val="5"/>
        </w:numPr>
        <w:spacing w:after="0" w:line="360" w:lineRule="auto"/>
        <w:rPr>
          <w:rFonts w:ascii="Sylfaen" w:hAnsi="Sylfaen"/>
          <w:color w:val="000000"/>
          <w:sz w:val="20"/>
          <w:szCs w:val="20"/>
          <w:lang w:val="ka-GE"/>
        </w:rPr>
      </w:pPr>
      <w:r>
        <w:rPr>
          <w:rFonts w:ascii="Sylfaen" w:hAnsi="Sylfaen"/>
          <w:color w:val="000000"/>
          <w:sz w:val="20"/>
          <w:szCs w:val="20"/>
          <w:lang w:val="ka-GE"/>
        </w:rPr>
        <w:t>ხელის სადეზინფექციო საშუალება</w:t>
      </w:r>
    </w:p>
    <w:p w14:paraId="2B25AE35" w14:textId="188C5DEA" w:rsidR="00995C68" w:rsidRPr="00BF60FB" w:rsidRDefault="00995C68" w:rsidP="00995C68">
      <w:pPr>
        <w:pStyle w:val="a4"/>
        <w:numPr>
          <w:ilvl w:val="0"/>
          <w:numId w:val="5"/>
        </w:numPr>
        <w:spacing w:line="360" w:lineRule="auto"/>
        <w:jc w:val="both"/>
        <w:rPr>
          <w:rFonts w:ascii="Sylfaen" w:hAnsi="Sylfaen"/>
          <w:bCs/>
          <w:color w:val="000000"/>
          <w:lang w:val="ka-GE"/>
        </w:rPr>
      </w:pPr>
      <w:r w:rsidRPr="00BF60FB">
        <w:rPr>
          <w:rFonts w:ascii="Sylfaen" w:hAnsi="Sylfaen" w:cs="Sylfaen"/>
          <w:bCs/>
          <w:color w:val="000000"/>
          <w:lang w:val="ka-GE"/>
        </w:rPr>
        <w:t>არასტერილური</w:t>
      </w:r>
      <w:r w:rsidRPr="00BF60FB">
        <w:rPr>
          <w:rFonts w:ascii="Sylfaen" w:hAnsi="Sylfaen" w:cs="AcadNusx"/>
          <w:bCs/>
          <w:color w:val="000000"/>
          <w:lang w:val="ka-GE"/>
        </w:rPr>
        <w:t xml:space="preserve"> </w:t>
      </w:r>
      <w:r w:rsidRPr="00BF60FB">
        <w:rPr>
          <w:rFonts w:ascii="Sylfaen" w:hAnsi="Sylfaen" w:cs="Sylfaen"/>
          <w:bCs/>
          <w:color w:val="000000"/>
          <w:lang w:val="ka-GE"/>
        </w:rPr>
        <w:t>ხელთათმანი</w:t>
      </w:r>
      <w:r w:rsidR="00BF60FB" w:rsidRPr="00BF60FB">
        <w:rPr>
          <w:rFonts w:ascii="Sylfaen" w:hAnsi="Sylfaen" w:cs="Sylfaen"/>
          <w:bCs/>
          <w:color w:val="000000"/>
          <w:lang w:val="ka-GE"/>
        </w:rPr>
        <w:t xml:space="preserve"> კონტაქტური იზოლაციის დროს</w:t>
      </w:r>
      <w:r w:rsidRPr="00BF60FB">
        <w:rPr>
          <w:rFonts w:ascii="Sylfaen" w:hAnsi="Sylfaen" w:cs="Sylfaen"/>
          <w:bCs/>
          <w:color w:val="000000"/>
          <w:lang w:val="ka-GE"/>
        </w:rPr>
        <w:t>;</w:t>
      </w:r>
    </w:p>
    <w:p w14:paraId="068A323B" w14:textId="77777777" w:rsidR="00995C68" w:rsidRPr="00BF60FB" w:rsidRDefault="00995C68" w:rsidP="00995C68">
      <w:pPr>
        <w:pStyle w:val="ListParagraph1"/>
        <w:numPr>
          <w:ilvl w:val="0"/>
          <w:numId w:val="3"/>
        </w:numPr>
        <w:spacing w:after="0" w:line="360" w:lineRule="auto"/>
        <w:rPr>
          <w:rFonts w:ascii="Sylfaen" w:hAnsi="Sylfaen"/>
          <w:b/>
          <w:color w:val="000000"/>
          <w:sz w:val="20"/>
          <w:szCs w:val="20"/>
          <w:lang w:val="ka-GE"/>
        </w:rPr>
      </w:pPr>
      <w:r w:rsidRPr="00BF60FB">
        <w:rPr>
          <w:rFonts w:ascii="Sylfaen" w:hAnsi="Sylfaen"/>
          <w:b/>
          <w:color w:val="000000"/>
          <w:sz w:val="20"/>
          <w:szCs w:val="20"/>
          <w:lang w:val="ka-GE"/>
        </w:rPr>
        <w:t>პროცედურის თანმიმდევრობა</w:t>
      </w:r>
    </w:p>
    <w:p w14:paraId="7EB5A578" w14:textId="77777777" w:rsidR="00995C68" w:rsidRPr="00BF60FB" w:rsidRDefault="00995C68" w:rsidP="00995C68">
      <w:pPr>
        <w:pStyle w:val="ListParagraph1"/>
        <w:numPr>
          <w:ilvl w:val="0"/>
          <w:numId w:val="8"/>
        </w:numPr>
        <w:spacing w:after="0" w:line="360" w:lineRule="auto"/>
        <w:rPr>
          <w:rFonts w:ascii="Sylfaen" w:hAnsi="Sylfaen"/>
          <w:b/>
          <w:color w:val="000000"/>
          <w:sz w:val="20"/>
          <w:szCs w:val="20"/>
          <w:lang w:val="ka-GE"/>
        </w:rPr>
      </w:pPr>
      <w:r w:rsidRPr="00BF60FB">
        <w:rPr>
          <w:rFonts w:ascii="Sylfaen" w:hAnsi="Sylfaen"/>
          <w:color w:val="000000"/>
          <w:sz w:val="20"/>
          <w:szCs w:val="20"/>
          <w:lang w:val="ka-GE"/>
        </w:rPr>
        <w:t xml:space="preserve">მოახდინეთ პაციენტის იდენტიფიკაცია (სახელი, გვარი, ისტორიის </w:t>
      </w:r>
      <w:r w:rsidRPr="00BF60FB">
        <w:rPr>
          <w:rFonts w:ascii="Sylfaen" w:hAnsi="Sylfaen"/>
          <w:color w:val="000000"/>
          <w:sz w:val="20"/>
          <w:szCs w:val="20"/>
          <w:lang w:val="es-ES"/>
        </w:rPr>
        <w:t>#</w:t>
      </w:r>
      <w:r w:rsidRPr="00BF60FB">
        <w:rPr>
          <w:rFonts w:ascii="Sylfaen" w:hAnsi="Sylfaen"/>
          <w:color w:val="000000"/>
          <w:sz w:val="20"/>
          <w:szCs w:val="20"/>
          <w:lang w:val="ka-GE"/>
        </w:rPr>
        <w:t>);</w:t>
      </w:r>
    </w:p>
    <w:p w14:paraId="1999FAF6" w14:textId="72F8AA3E" w:rsidR="00995C68" w:rsidRPr="00BF60FB" w:rsidRDefault="00995C68" w:rsidP="00995C68">
      <w:pPr>
        <w:pStyle w:val="ListParagraph1"/>
        <w:numPr>
          <w:ilvl w:val="0"/>
          <w:numId w:val="8"/>
        </w:numPr>
        <w:spacing w:after="0" w:line="360" w:lineRule="auto"/>
        <w:rPr>
          <w:rFonts w:ascii="Sylfaen" w:hAnsi="Sylfaen"/>
          <w:b/>
          <w:color w:val="000000"/>
          <w:sz w:val="20"/>
          <w:szCs w:val="20"/>
          <w:lang w:val="ka-GE"/>
        </w:rPr>
      </w:pPr>
      <w:r w:rsidRPr="00BF60FB">
        <w:rPr>
          <w:rFonts w:ascii="Sylfaen" w:hAnsi="Sylfaen"/>
          <w:color w:val="000000"/>
          <w:sz w:val="20"/>
          <w:szCs w:val="20"/>
          <w:lang w:val="ka-GE"/>
        </w:rPr>
        <w:lastRenderedPageBreak/>
        <w:t>აუხსენით პაციენტს პროცედურა და მისი მიზანი</w:t>
      </w:r>
    </w:p>
    <w:p w14:paraId="433D6757" w14:textId="77777777" w:rsidR="00995C68" w:rsidRPr="00BF60FB" w:rsidRDefault="00995C68" w:rsidP="00995C68">
      <w:pPr>
        <w:pStyle w:val="ListParagraph1"/>
        <w:numPr>
          <w:ilvl w:val="0"/>
          <w:numId w:val="8"/>
        </w:numPr>
        <w:spacing w:after="0" w:line="360" w:lineRule="auto"/>
        <w:rPr>
          <w:rFonts w:ascii="Sylfaen" w:hAnsi="Sylfaen"/>
          <w:b/>
          <w:color w:val="000000"/>
          <w:sz w:val="20"/>
          <w:szCs w:val="20"/>
          <w:lang w:val="ka-GE"/>
        </w:rPr>
      </w:pPr>
      <w:r w:rsidRPr="00BF60FB">
        <w:rPr>
          <w:rFonts w:ascii="Sylfaen" w:hAnsi="Sylfaen"/>
          <w:color w:val="000000"/>
          <w:sz w:val="20"/>
          <w:szCs w:val="20"/>
          <w:lang w:val="ka-GE"/>
        </w:rPr>
        <w:t>მიიღეთ  ინფორმირებული თანხმობა;</w:t>
      </w:r>
    </w:p>
    <w:p w14:paraId="25B24262" w14:textId="77777777" w:rsidR="00995C68" w:rsidRPr="00BF60FB" w:rsidRDefault="00995C68" w:rsidP="00995C68">
      <w:pPr>
        <w:pStyle w:val="a4"/>
        <w:numPr>
          <w:ilvl w:val="0"/>
          <w:numId w:val="8"/>
        </w:numPr>
        <w:spacing w:line="360" w:lineRule="auto"/>
        <w:rPr>
          <w:rFonts w:ascii="Sylfaen" w:hAnsi="Sylfaen"/>
          <w:color w:val="000000"/>
          <w:lang w:val="ka-GE"/>
        </w:rPr>
      </w:pPr>
      <w:r w:rsidRPr="00BF60FB">
        <w:rPr>
          <w:rFonts w:ascii="Sylfaen" w:hAnsi="Sylfaen"/>
          <w:color w:val="000000"/>
          <w:lang w:val="ka-GE"/>
        </w:rPr>
        <w:t>უზრუნველყავით და დაიცავით პაციენტის პრივატულობა</w:t>
      </w:r>
    </w:p>
    <w:p w14:paraId="42A971E8" w14:textId="301060D2" w:rsidR="00995C68" w:rsidRPr="00BF60FB" w:rsidRDefault="00995C68" w:rsidP="00995C68">
      <w:pPr>
        <w:pStyle w:val="ListParagraph1"/>
        <w:numPr>
          <w:ilvl w:val="0"/>
          <w:numId w:val="8"/>
        </w:numPr>
        <w:spacing w:after="0" w:line="360" w:lineRule="auto"/>
        <w:rPr>
          <w:rFonts w:ascii="Sylfaen" w:hAnsi="Sylfaen"/>
          <w:color w:val="000000"/>
          <w:sz w:val="20"/>
          <w:szCs w:val="20"/>
        </w:rPr>
      </w:pPr>
      <w:r w:rsidRPr="00BF60FB">
        <w:rPr>
          <w:rFonts w:ascii="Sylfaen" w:hAnsi="Sylfaen"/>
          <w:color w:val="000000"/>
          <w:sz w:val="20"/>
          <w:szCs w:val="20"/>
        </w:rPr>
        <w:t>პაციენტს შეურჩიეთ  მჯდომარე ან ზურგზე მწოლიარე  პოზიცია, მოათავსეთ კომფორტულად</w:t>
      </w:r>
      <w:r w:rsidR="001327A5">
        <w:rPr>
          <w:rFonts w:ascii="Sylfaen" w:hAnsi="Sylfaen"/>
          <w:color w:val="000000"/>
          <w:sz w:val="20"/>
          <w:szCs w:val="20"/>
          <w:lang w:val="ka-GE"/>
        </w:rPr>
        <w:t xml:space="preserve"> 5 წუთის განმავლობაში</w:t>
      </w:r>
    </w:p>
    <w:p w14:paraId="7983B5FB" w14:textId="05DD4178" w:rsidR="00995C68" w:rsidRPr="00611463" w:rsidRDefault="001327A5" w:rsidP="00611463">
      <w:pPr>
        <w:pStyle w:val="ListParagraph1"/>
        <w:spacing w:after="0" w:line="360" w:lineRule="auto"/>
        <w:ind w:left="360"/>
        <w:rPr>
          <w:rFonts w:ascii="Sylfaen" w:hAnsi="Sylfaen"/>
          <w:color w:val="000000"/>
          <w:sz w:val="20"/>
          <w:szCs w:val="20"/>
        </w:rPr>
      </w:pPr>
      <w:r>
        <w:rPr>
          <w:rFonts w:ascii="Sylfaen" w:hAnsi="Sylfaen" w:cs="Sylfaen"/>
          <w:b/>
          <w:color w:val="000000"/>
          <w:sz w:val="20"/>
          <w:szCs w:val="20"/>
          <w:lang w:val="ka-GE"/>
        </w:rPr>
        <w:t>წნევის საზომი აპარატი</w:t>
      </w:r>
      <w:r w:rsidR="00995C68" w:rsidRPr="00BF60FB">
        <w:rPr>
          <w:rFonts w:ascii="Sylfaen" w:hAnsi="Sylfaen" w:cs="AcadNusx"/>
          <w:b/>
          <w:color w:val="000000"/>
          <w:sz w:val="20"/>
          <w:szCs w:val="20"/>
        </w:rPr>
        <w:t xml:space="preserve"> </w:t>
      </w:r>
      <w:r w:rsidR="00995C68" w:rsidRPr="00BF60FB">
        <w:rPr>
          <w:rFonts w:ascii="Sylfaen" w:hAnsi="Sylfaen" w:cs="Sylfaen"/>
          <w:b/>
          <w:color w:val="000000"/>
          <w:sz w:val="20"/>
          <w:szCs w:val="20"/>
        </w:rPr>
        <w:t>უნდა</w:t>
      </w:r>
      <w:r w:rsidR="00995C68" w:rsidRPr="00BF60FB">
        <w:rPr>
          <w:rFonts w:ascii="Sylfaen" w:hAnsi="Sylfaen" w:cs="AcadNusx"/>
          <w:b/>
          <w:color w:val="000000"/>
          <w:sz w:val="20"/>
          <w:szCs w:val="20"/>
        </w:rPr>
        <w:t xml:space="preserve"> </w:t>
      </w:r>
      <w:r w:rsidR="00995C68" w:rsidRPr="00BF60FB">
        <w:rPr>
          <w:rFonts w:ascii="Sylfaen" w:hAnsi="Sylfaen" w:cs="Sylfaen"/>
          <w:b/>
          <w:color w:val="000000"/>
          <w:sz w:val="20"/>
          <w:szCs w:val="20"/>
        </w:rPr>
        <w:t>იყოს</w:t>
      </w:r>
      <w:r w:rsidR="00995C68" w:rsidRPr="00BF60FB">
        <w:rPr>
          <w:rFonts w:ascii="Sylfaen" w:hAnsi="Sylfaen" w:cs="AcadNusx"/>
          <w:b/>
          <w:color w:val="000000"/>
          <w:sz w:val="20"/>
          <w:szCs w:val="20"/>
        </w:rPr>
        <w:t xml:space="preserve"> </w:t>
      </w:r>
      <w:r w:rsidR="00995C68" w:rsidRPr="00BF60FB">
        <w:rPr>
          <w:rFonts w:ascii="Sylfaen" w:hAnsi="Sylfaen" w:cs="Sylfaen"/>
          <w:b/>
          <w:color w:val="000000"/>
          <w:sz w:val="20"/>
          <w:szCs w:val="20"/>
        </w:rPr>
        <w:t>მუშა</w:t>
      </w:r>
      <w:r w:rsidR="00995C68" w:rsidRPr="00BF60FB">
        <w:rPr>
          <w:rFonts w:ascii="Sylfaen" w:hAnsi="Sylfaen" w:cs="AcadNusx"/>
          <w:b/>
          <w:color w:val="000000"/>
          <w:sz w:val="20"/>
          <w:szCs w:val="20"/>
        </w:rPr>
        <w:t xml:space="preserve"> </w:t>
      </w:r>
      <w:r w:rsidR="00995C68" w:rsidRPr="00BF60FB">
        <w:rPr>
          <w:rFonts w:ascii="Sylfaen" w:hAnsi="Sylfaen" w:cs="Sylfaen"/>
          <w:b/>
          <w:color w:val="000000"/>
          <w:sz w:val="20"/>
          <w:szCs w:val="20"/>
        </w:rPr>
        <w:t>მდგომარეობაში</w:t>
      </w:r>
      <w:r w:rsidR="00995C68" w:rsidRPr="00BF60FB">
        <w:rPr>
          <w:rFonts w:ascii="Sylfaen" w:hAnsi="Sylfaen" w:cs="Sylfaen"/>
          <w:b/>
          <w:color w:val="000000"/>
          <w:sz w:val="20"/>
          <w:szCs w:val="20"/>
          <w:lang w:val="ka-GE"/>
        </w:rPr>
        <w:t>;</w:t>
      </w:r>
    </w:p>
    <w:p w14:paraId="6E371C04" w14:textId="696A036A" w:rsidR="00611463" w:rsidRPr="00B85348" w:rsidRDefault="00611463" w:rsidP="00B85348">
      <w:pPr>
        <w:pStyle w:val="ListParagraph1"/>
        <w:numPr>
          <w:ilvl w:val="0"/>
          <w:numId w:val="8"/>
        </w:numPr>
        <w:spacing w:line="360" w:lineRule="auto"/>
        <w:rPr>
          <w:rFonts w:ascii="Sylfaen" w:hAnsi="Sylfaen"/>
          <w:color w:val="000000"/>
          <w:sz w:val="20"/>
          <w:szCs w:val="20"/>
        </w:rPr>
      </w:pPr>
      <w:r w:rsidRPr="00611463">
        <w:rPr>
          <w:rFonts w:ascii="Sylfaen" w:hAnsi="Sylfaen"/>
          <w:color w:val="000000"/>
          <w:sz w:val="20"/>
          <w:szCs w:val="20"/>
        </w:rPr>
        <w:t>შეძლებისდაგვარად უზრუნველყავით სტანდარტული გარემო პირობები:</w:t>
      </w:r>
      <w:r w:rsidR="00B85348">
        <w:rPr>
          <w:rFonts w:ascii="Sylfaen" w:hAnsi="Sylfaen"/>
          <w:color w:val="000000"/>
          <w:sz w:val="20"/>
          <w:szCs w:val="20"/>
          <w:lang w:val="ka-GE"/>
        </w:rPr>
        <w:t>ა</w:t>
      </w:r>
      <w:r w:rsidRPr="00B85348">
        <w:rPr>
          <w:rFonts w:ascii="Sylfaen" w:hAnsi="Sylfaen"/>
          <w:color w:val="000000"/>
          <w:sz w:val="20"/>
          <w:szCs w:val="20"/>
        </w:rPr>
        <w:t xml:space="preserve">დგილი უნდა იყოს მშვიდი და წყნარი, ხოლო პაციენტი უნდა იჯდეს მოსვენებულ მდგომარეობაში.მხარი უნდა მდებარეობდეს გულის დონეზე და ეყრდნობოდეს საყრდენს.მანჟეტის ზომა უნდა შეესაბამებოდეს მხარს და სწორად გაკეთდეს მასზე (იდაყვის ფოსოდან 2-2,5სმით ზემოთ), რის შემდეგაც საჭიროა მანჟეტის შეერთება მანომეტრთან. </w:t>
      </w:r>
    </w:p>
    <w:p w14:paraId="533AC581" w14:textId="3879BAF2" w:rsidR="00611463" w:rsidRPr="00611463" w:rsidRDefault="00611463" w:rsidP="00611463">
      <w:pPr>
        <w:pStyle w:val="ListParagraph1"/>
        <w:numPr>
          <w:ilvl w:val="0"/>
          <w:numId w:val="8"/>
        </w:numPr>
        <w:spacing w:line="360" w:lineRule="auto"/>
        <w:rPr>
          <w:rFonts w:ascii="Sylfaen" w:hAnsi="Sylfaen"/>
          <w:color w:val="000000"/>
          <w:sz w:val="20"/>
          <w:szCs w:val="20"/>
        </w:rPr>
      </w:pPr>
      <w:r w:rsidRPr="00611463">
        <w:rPr>
          <w:rFonts w:ascii="Sylfaen" w:hAnsi="Sylfaen"/>
          <w:color w:val="000000"/>
          <w:sz w:val="20"/>
          <w:szCs w:val="20"/>
        </w:rPr>
        <w:t>იდაყვის წინა ფოსოში უნდა გაისინჯოს პულსი.</w:t>
      </w:r>
    </w:p>
    <w:p w14:paraId="76B4D1DE" w14:textId="4C2A37A1" w:rsidR="00611463" w:rsidRPr="00611463" w:rsidRDefault="00611463" w:rsidP="00611463">
      <w:pPr>
        <w:pStyle w:val="ListParagraph1"/>
        <w:numPr>
          <w:ilvl w:val="0"/>
          <w:numId w:val="8"/>
        </w:numPr>
        <w:spacing w:line="360" w:lineRule="auto"/>
        <w:rPr>
          <w:rFonts w:ascii="Sylfaen" w:hAnsi="Sylfaen"/>
          <w:color w:val="000000"/>
          <w:sz w:val="20"/>
          <w:szCs w:val="20"/>
        </w:rPr>
      </w:pPr>
      <w:r w:rsidRPr="00611463">
        <w:rPr>
          <w:rFonts w:ascii="Sylfaen" w:hAnsi="Sylfaen"/>
          <w:color w:val="000000"/>
          <w:sz w:val="20"/>
          <w:szCs w:val="20"/>
        </w:rPr>
        <w:t xml:space="preserve"> სწრაფად უნდა ჩაიტუმბოს ჰაერი მანჟეტში იმ მაჩვენებელზე 20 მმ ვწყ სვ-ით მეტად, რომელზედაც</w:t>
      </w:r>
      <w:r>
        <w:rPr>
          <w:rFonts w:ascii="Sylfaen" w:hAnsi="Sylfaen"/>
          <w:color w:val="000000"/>
          <w:sz w:val="20"/>
          <w:szCs w:val="20"/>
          <w:lang w:val="ka-GE"/>
        </w:rPr>
        <w:t xml:space="preserve"> </w:t>
      </w:r>
      <w:r w:rsidRPr="00611463">
        <w:rPr>
          <w:rFonts w:ascii="Sylfaen" w:hAnsi="Sylfaen"/>
          <w:color w:val="000000"/>
          <w:sz w:val="20"/>
          <w:szCs w:val="20"/>
        </w:rPr>
        <w:t>პულსი მხრის არტერიაზე ქრება.</w:t>
      </w:r>
    </w:p>
    <w:p w14:paraId="77E0E664" w14:textId="663859ED" w:rsidR="00611463" w:rsidRPr="00611463" w:rsidRDefault="00611463" w:rsidP="00611463">
      <w:pPr>
        <w:pStyle w:val="ListParagraph1"/>
        <w:numPr>
          <w:ilvl w:val="0"/>
          <w:numId w:val="8"/>
        </w:numPr>
        <w:spacing w:line="360" w:lineRule="auto"/>
        <w:rPr>
          <w:rFonts w:ascii="Sylfaen" w:hAnsi="Sylfaen"/>
          <w:color w:val="000000"/>
          <w:sz w:val="20"/>
          <w:szCs w:val="20"/>
        </w:rPr>
      </w:pPr>
      <w:r w:rsidRPr="00611463">
        <w:rPr>
          <w:rFonts w:ascii="Sylfaen" w:hAnsi="Sylfaen"/>
          <w:color w:val="000000"/>
          <w:sz w:val="20"/>
          <w:szCs w:val="20"/>
        </w:rPr>
        <w:t>გამოუშვით ჰაერი მანჟეტიდან და ჩაინიშნეთ წნევა, რომელზედაც პულსი ისევ ჩნდება: სისტოლური</w:t>
      </w:r>
      <w:r>
        <w:rPr>
          <w:rFonts w:ascii="Sylfaen" w:hAnsi="Sylfaen"/>
          <w:color w:val="000000"/>
          <w:sz w:val="20"/>
          <w:szCs w:val="20"/>
          <w:lang w:val="ka-GE"/>
        </w:rPr>
        <w:t xml:space="preserve"> </w:t>
      </w:r>
      <w:r w:rsidRPr="00611463">
        <w:rPr>
          <w:rFonts w:ascii="Sylfaen" w:hAnsi="Sylfaen"/>
          <w:color w:val="000000"/>
          <w:sz w:val="20"/>
          <w:szCs w:val="20"/>
        </w:rPr>
        <w:t>წნევის დაახლოებითი მაჩვენებელი.</w:t>
      </w:r>
    </w:p>
    <w:p w14:paraId="5DF4024A" w14:textId="6453A274" w:rsidR="00611463" w:rsidRPr="00611463" w:rsidRDefault="00611463" w:rsidP="00611463">
      <w:pPr>
        <w:pStyle w:val="ListParagraph1"/>
        <w:numPr>
          <w:ilvl w:val="0"/>
          <w:numId w:val="8"/>
        </w:numPr>
        <w:spacing w:line="360" w:lineRule="auto"/>
        <w:rPr>
          <w:rFonts w:ascii="Sylfaen" w:hAnsi="Sylfaen"/>
          <w:color w:val="000000"/>
          <w:sz w:val="20"/>
          <w:szCs w:val="20"/>
        </w:rPr>
      </w:pPr>
      <w:r w:rsidRPr="00611463">
        <w:rPr>
          <w:rFonts w:ascii="Sylfaen" w:hAnsi="Sylfaen"/>
          <w:color w:val="000000"/>
          <w:sz w:val="20"/>
          <w:szCs w:val="20"/>
        </w:rPr>
        <w:t>თავიდან ჩაბერეთ ჰაერი მანჟეტში იმ მაჩვენებელზე 20 მმ ვწყ სვ-ით მაღლა, რომელზედაც პულსი</w:t>
      </w:r>
      <w:r>
        <w:rPr>
          <w:rFonts w:ascii="Sylfaen" w:hAnsi="Sylfaen"/>
          <w:color w:val="000000"/>
          <w:sz w:val="20"/>
          <w:szCs w:val="20"/>
          <w:lang w:val="ka-GE"/>
        </w:rPr>
        <w:t xml:space="preserve">  </w:t>
      </w:r>
      <w:r w:rsidRPr="00611463">
        <w:rPr>
          <w:rFonts w:ascii="Sylfaen" w:hAnsi="Sylfaen"/>
          <w:color w:val="000000"/>
          <w:sz w:val="20"/>
          <w:szCs w:val="20"/>
        </w:rPr>
        <w:t>მხრის არტერიაზე ქრება.</w:t>
      </w:r>
    </w:p>
    <w:p w14:paraId="0824A4EB" w14:textId="2FC0A002" w:rsidR="00611463" w:rsidRDefault="00611463" w:rsidP="00611463">
      <w:pPr>
        <w:pStyle w:val="ListParagraph1"/>
        <w:numPr>
          <w:ilvl w:val="0"/>
          <w:numId w:val="8"/>
        </w:numPr>
        <w:spacing w:line="360" w:lineRule="auto"/>
        <w:rPr>
          <w:rFonts w:ascii="Sylfaen" w:hAnsi="Sylfaen"/>
          <w:color w:val="000000"/>
          <w:sz w:val="20"/>
          <w:szCs w:val="20"/>
        </w:rPr>
      </w:pPr>
      <w:r w:rsidRPr="00611463">
        <w:rPr>
          <w:rFonts w:ascii="Sylfaen" w:hAnsi="Sylfaen"/>
          <w:color w:val="000000"/>
          <w:sz w:val="20"/>
          <w:szCs w:val="20"/>
        </w:rPr>
        <w:t xml:space="preserve">ერთი ხელის გამოყენებით </w:t>
      </w:r>
      <w:r w:rsidR="008B45DF">
        <w:rPr>
          <w:rFonts w:ascii="Sylfaen" w:hAnsi="Sylfaen"/>
          <w:color w:val="000000"/>
          <w:sz w:val="20"/>
          <w:szCs w:val="20"/>
          <w:lang w:val="ka-GE"/>
        </w:rPr>
        <w:t>ფონეიდ</w:t>
      </w:r>
      <w:r w:rsidRPr="00611463">
        <w:rPr>
          <w:rFonts w:ascii="Sylfaen" w:hAnsi="Sylfaen"/>
          <w:color w:val="000000"/>
          <w:sz w:val="20"/>
          <w:szCs w:val="20"/>
        </w:rPr>
        <w:t>ოსკოპი მოათავსეთ მხრის არტერიაზე ისე, რომ უზრუნველყოფილი</w:t>
      </w:r>
      <w:r>
        <w:rPr>
          <w:rFonts w:ascii="Sylfaen" w:hAnsi="Sylfaen"/>
          <w:color w:val="000000"/>
          <w:sz w:val="20"/>
          <w:szCs w:val="20"/>
          <w:lang w:val="ka-GE"/>
        </w:rPr>
        <w:t xml:space="preserve"> </w:t>
      </w:r>
      <w:r w:rsidRPr="00611463">
        <w:rPr>
          <w:rFonts w:ascii="Sylfaen" w:hAnsi="Sylfaen"/>
          <w:color w:val="000000"/>
          <w:sz w:val="20"/>
          <w:szCs w:val="20"/>
        </w:rPr>
        <w:t xml:space="preserve">იყოს კანთან მჭიდრო კონტაქტი, ხოლო </w:t>
      </w:r>
      <w:r w:rsidR="008B45DF">
        <w:rPr>
          <w:rFonts w:ascii="Sylfaen" w:hAnsi="Sylfaen"/>
          <w:color w:val="000000"/>
          <w:sz w:val="20"/>
          <w:szCs w:val="20"/>
          <w:lang w:val="ka-GE"/>
        </w:rPr>
        <w:t>ფონეიდ</w:t>
      </w:r>
      <w:r w:rsidR="008B45DF" w:rsidRPr="00611463">
        <w:rPr>
          <w:rFonts w:ascii="Sylfaen" w:hAnsi="Sylfaen"/>
          <w:color w:val="000000"/>
          <w:sz w:val="20"/>
          <w:szCs w:val="20"/>
        </w:rPr>
        <w:t>ოსკოპ</w:t>
      </w:r>
      <w:r w:rsidR="008B45DF">
        <w:rPr>
          <w:rFonts w:ascii="Sylfaen" w:hAnsi="Sylfaen"/>
          <w:color w:val="000000"/>
          <w:sz w:val="20"/>
          <w:szCs w:val="20"/>
          <w:lang w:val="ka-GE"/>
        </w:rPr>
        <w:t>სა</w:t>
      </w:r>
      <w:r w:rsidRPr="00611463">
        <w:rPr>
          <w:rFonts w:ascii="Sylfaen" w:hAnsi="Sylfaen"/>
          <w:color w:val="000000"/>
          <w:sz w:val="20"/>
          <w:szCs w:val="20"/>
        </w:rPr>
        <w:t xml:space="preserve"> და კანს შორის არ უნდა იყოს ტანსაცმლის</w:t>
      </w:r>
      <w:r>
        <w:rPr>
          <w:rFonts w:ascii="Sylfaen" w:hAnsi="Sylfaen"/>
          <w:color w:val="000000"/>
          <w:sz w:val="20"/>
          <w:szCs w:val="20"/>
          <w:lang w:val="ka-GE"/>
        </w:rPr>
        <w:t xml:space="preserve"> </w:t>
      </w:r>
      <w:r w:rsidRPr="00611463">
        <w:rPr>
          <w:rFonts w:ascii="Sylfaen" w:hAnsi="Sylfaen"/>
          <w:color w:val="000000"/>
          <w:sz w:val="20"/>
          <w:szCs w:val="20"/>
        </w:rPr>
        <w:t>ქსოვილი.</w:t>
      </w:r>
    </w:p>
    <w:p w14:paraId="4DB52FA1" w14:textId="592C60BA" w:rsidR="00611463" w:rsidRPr="00611463" w:rsidRDefault="00611463" w:rsidP="00611463">
      <w:pPr>
        <w:pStyle w:val="ListParagraph1"/>
        <w:numPr>
          <w:ilvl w:val="0"/>
          <w:numId w:val="8"/>
        </w:numPr>
        <w:spacing w:line="360" w:lineRule="auto"/>
        <w:rPr>
          <w:rFonts w:ascii="Sylfaen" w:hAnsi="Sylfaen"/>
          <w:color w:val="000000"/>
          <w:sz w:val="20"/>
          <w:szCs w:val="20"/>
        </w:rPr>
      </w:pPr>
      <w:r w:rsidRPr="00611463">
        <w:rPr>
          <w:rFonts w:ascii="Sylfaen" w:hAnsi="Sylfaen"/>
          <w:color w:val="000000"/>
          <w:sz w:val="20"/>
          <w:szCs w:val="20"/>
        </w:rPr>
        <w:t xml:space="preserve"> ნელა გამოუშვით ჰაერი მანჟეტიდან წამში 2-3 მმ ვწყ სვ სიჩქარით და მოუსმინეთ კოროტკოვის</w:t>
      </w:r>
      <w:r>
        <w:rPr>
          <w:rFonts w:ascii="Sylfaen" w:hAnsi="Sylfaen"/>
          <w:color w:val="000000"/>
          <w:sz w:val="20"/>
          <w:szCs w:val="20"/>
          <w:lang w:val="ka-GE"/>
        </w:rPr>
        <w:t xml:space="preserve"> </w:t>
      </w:r>
      <w:r w:rsidRPr="00611463">
        <w:rPr>
          <w:rFonts w:ascii="Sylfaen" w:hAnsi="Sylfaen"/>
          <w:color w:val="000000"/>
          <w:sz w:val="20"/>
          <w:szCs w:val="20"/>
        </w:rPr>
        <w:t>ტონებს.</w:t>
      </w:r>
    </w:p>
    <w:p w14:paraId="198A1B92" w14:textId="49B81920" w:rsidR="00611463" w:rsidRPr="00611463" w:rsidRDefault="00611463" w:rsidP="00802F0C">
      <w:pPr>
        <w:pStyle w:val="ListParagraph1"/>
        <w:spacing w:line="360" w:lineRule="auto"/>
        <w:ind w:left="0"/>
        <w:rPr>
          <w:rFonts w:ascii="Sylfaen" w:hAnsi="Sylfaen"/>
          <w:color w:val="000000"/>
          <w:sz w:val="20"/>
          <w:szCs w:val="20"/>
        </w:rPr>
      </w:pPr>
      <w:r w:rsidRPr="00611463">
        <w:rPr>
          <w:rFonts w:ascii="Sylfaen" w:hAnsi="Sylfaen"/>
          <w:color w:val="000000"/>
          <w:sz w:val="20"/>
          <w:szCs w:val="20"/>
        </w:rPr>
        <w:t>I ფაზა: სუსტი განმეორებითი მკაფიო დარტყმების გამოჩენა, რომელთა ინტენსივობაც თანდათანობით</w:t>
      </w:r>
      <w:r>
        <w:rPr>
          <w:rFonts w:ascii="Sylfaen" w:hAnsi="Sylfaen"/>
          <w:color w:val="000000"/>
          <w:sz w:val="20"/>
          <w:szCs w:val="20"/>
          <w:lang w:val="ka-GE"/>
        </w:rPr>
        <w:t xml:space="preserve">  </w:t>
      </w:r>
      <w:r w:rsidRPr="00611463">
        <w:rPr>
          <w:rFonts w:ascii="Sylfaen" w:hAnsi="Sylfaen"/>
          <w:color w:val="000000"/>
          <w:sz w:val="20"/>
          <w:szCs w:val="20"/>
        </w:rPr>
        <w:t>მატულობს და გრძელდება სულ მცირე, ორი თანმიმდევრული დარტყმის მანძილზე: ჩაინიშნეთ</w:t>
      </w:r>
      <w:r>
        <w:rPr>
          <w:rFonts w:ascii="Sylfaen" w:hAnsi="Sylfaen"/>
          <w:color w:val="000000"/>
          <w:sz w:val="20"/>
          <w:szCs w:val="20"/>
          <w:lang w:val="ka-GE"/>
        </w:rPr>
        <w:t xml:space="preserve">  </w:t>
      </w:r>
      <w:r w:rsidRPr="00611463">
        <w:rPr>
          <w:rFonts w:ascii="Sylfaen" w:hAnsi="Sylfaen"/>
          <w:color w:val="000000"/>
          <w:sz w:val="20"/>
          <w:szCs w:val="20"/>
        </w:rPr>
        <w:t>სისტოლური წნევა.</w:t>
      </w:r>
    </w:p>
    <w:p w14:paraId="42E97AE6" w14:textId="04DD8F31" w:rsidR="00611463" w:rsidRPr="00611463" w:rsidRDefault="00611463" w:rsidP="00611463">
      <w:pPr>
        <w:pStyle w:val="ListParagraph1"/>
        <w:spacing w:line="360" w:lineRule="auto"/>
        <w:ind w:left="0"/>
        <w:rPr>
          <w:rFonts w:ascii="Sylfaen" w:hAnsi="Sylfaen"/>
          <w:color w:val="000000"/>
          <w:sz w:val="20"/>
          <w:szCs w:val="20"/>
        </w:rPr>
      </w:pPr>
      <w:r w:rsidRPr="00611463">
        <w:rPr>
          <w:rFonts w:ascii="Sylfaen" w:hAnsi="Sylfaen"/>
          <w:color w:val="000000"/>
          <w:sz w:val="20"/>
          <w:szCs w:val="20"/>
        </w:rPr>
        <w:t>II ფაზა: ამას შესაძლოა მოჰყვეს ხანმოკლე პერიოდი, როდესაც ბგერები რბილდება ან ხდება მსტვინავი.</w:t>
      </w:r>
      <w:r>
        <w:rPr>
          <w:rFonts w:ascii="Sylfaen" w:hAnsi="Sylfaen"/>
          <w:color w:val="000000"/>
          <w:sz w:val="20"/>
          <w:szCs w:val="20"/>
          <w:lang w:val="ka-GE"/>
        </w:rPr>
        <w:t xml:space="preserve"> </w:t>
      </w:r>
      <w:r w:rsidRPr="00611463">
        <w:rPr>
          <w:rFonts w:ascii="Sylfaen" w:hAnsi="Sylfaen"/>
          <w:color w:val="000000"/>
          <w:sz w:val="20"/>
          <w:szCs w:val="20"/>
        </w:rPr>
        <w:t>აუსკულტაციური ჩავარდნა: ზოგიერთი პაციენტის შემთხვევაში ბგერები შესაძლოა ერთიანად გაქრეს.</w:t>
      </w:r>
    </w:p>
    <w:p w14:paraId="121CA126" w14:textId="77777777" w:rsidR="00611463" w:rsidRPr="00611463" w:rsidRDefault="00611463" w:rsidP="00611463">
      <w:pPr>
        <w:pStyle w:val="ListParagraph1"/>
        <w:spacing w:line="360" w:lineRule="auto"/>
        <w:ind w:left="0"/>
        <w:rPr>
          <w:rFonts w:ascii="Sylfaen" w:hAnsi="Sylfaen"/>
          <w:color w:val="000000"/>
          <w:sz w:val="20"/>
          <w:szCs w:val="20"/>
        </w:rPr>
      </w:pPr>
      <w:r w:rsidRPr="00611463">
        <w:rPr>
          <w:rFonts w:ascii="Sylfaen" w:hAnsi="Sylfaen"/>
          <w:color w:val="000000"/>
          <w:sz w:val="20"/>
          <w:szCs w:val="20"/>
        </w:rPr>
        <w:t>III ფაზა: მკვეთრი ბგერების დაბრუნება, რომლებიც ხანმოკლე პერიოდის მანძილზე ხდება უფრო</w:t>
      </w:r>
    </w:p>
    <w:p w14:paraId="6F5EEF3E" w14:textId="77777777" w:rsidR="00611463" w:rsidRPr="00611463" w:rsidRDefault="00611463" w:rsidP="00611463">
      <w:pPr>
        <w:pStyle w:val="ListParagraph1"/>
        <w:spacing w:line="360" w:lineRule="auto"/>
        <w:ind w:left="0"/>
        <w:rPr>
          <w:rFonts w:ascii="Sylfaen" w:hAnsi="Sylfaen"/>
          <w:color w:val="000000"/>
          <w:sz w:val="20"/>
          <w:szCs w:val="20"/>
        </w:rPr>
      </w:pPr>
      <w:r w:rsidRPr="00611463">
        <w:rPr>
          <w:rFonts w:ascii="Sylfaen" w:hAnsi="Sylfaen"/>
          <w:color w:val="000000"/>
          <w:sz w:val="20"/>
          <w:szCs w:val="20"/>
        </w:rPr>
        <w:t>მკაფიო.</w:t>
      </w:r>
    </w:p>
    <w:p w14:paraId="280CFF75" w14:textId="77777777" w:rsidR="00611463" w:rsidRPr="00611463" w:rsidRDefault="00611463" w:rsidP="00611463">
      <w:pPr>
        <w:pStyle w:val="ListParagraph1"/>
        <w:spacing w:line="360" w:lineRule="auto"/>
        <w:ind w:left="0"/>
        <w:rPr>
          <w:rFonts w:ascii="Sylfaen" w:hAnsi="Sylfaen"/>
          <w:color w:val="000000"/>
          <w:sz w:val="20"/>
          <w:szCs w:val="20"/>
        </w:rPr>
      </w:pPr>
      <w:r w:rsidRPr="00611463">
        <w:rPr>
          <w:rFonts w:ascii="Sylfaen" w:hAnsi="Sylfaen"/>
          <w:color w:val="000000"/>
          <w:sz w:val="20"/>
          <w:szCs w:val="20"/>
        </w:rPr>
        <w:t>IV ფაზა: მოულოდნელი მკვეთრი დახშობა ბგერებისა, რომლებიც ხარისხობრივად რბილი და ნაზი</w:t>
      </w:r>
    </w:p>
    <w:p w14:paraId="6DB175D5" w14:textId="56F37174" w:rsidR="001327A5" w:rsidRDefault="00611463" w:rsidP="00611463">
      <w:pPr>
        <w:pStyle w:val="ListParagraph1"/>
        <w:spacing w:after="0" w:line="360" w:lineRule="auto"/>
        <w:ind w:left="0"/>
        <w:rPr>
          <w:rFonts w:ascii="Sylfaen" w:hAnsi="Sylfaen"/>
          <w:color w:val="000000"/>
          <w:sz w:val="20"/>
          <w:szCs w:val="20"/>
        </w:rPr>
      </w:pPr>
      <w:r w:rsidRPr="00611463">
        <w:rPr>
          <w:rFonts w:ascii="Sylfaen" w:hAnsi="Sylfaen"/>
          <w:color w:val="000000"/>
          <w:sz w:val="20"/>
          <w:szCs w:val="20"/>
        </w:rPr>
        <w:lastRenderedPageBreak/>
        <w:t>ხდება.</w:t>
      </w:r>
      <w:r>
        <w:rPr>
          <w:rFonts w:ascii="Sylfaen" w:hAnsi="Sylfaen"/>
          <w:color w:val="000000"/>
          <w:sz w:val="20"/>
          <w:szCs w:val="20"/>
          <w:lang w:val="ka-GE"/>
        </w:rPr>
        <w:t xml:space="preserve"> </w:t>
      </w:r>
      <w:r w:rsidR="001327A5" w:rsidRPr="001327A5">
        <w:rPr>
          <w:rFonts w:ascii="Sylfaen" w:hAnsi="Sylfaen"/>
          <w:color w:val="000000"/>
          <w:sz w:val="20"/>
          <w:szCs w:val="20"/>
        </w:rPr>
        <w:t>წნევის გაზომვისას, ვაფიქსირებთ და განვსაზღვრავთ მისი ორი მაჩვენებლის, სისტოლური და დიასტოლური წნევის დონეს. ნორმალური არტერიული წნევა, საშუალოდ, ჯანმრთელი ზრდასრულისთვის არის 120/80.</w:t>
      </w:r>
    </w:p>
    <w:p w14:paraId="03DD684F" w14:textId="77777777" w:rsidR="00611463" w:rsidRPr="00B85348" w:rsidRDefault="00611463" w:rsidP="00611463">
      <w:pPr>
        <w:pStyle w:val="ListParagraph1"/>
        <w:spacing w:after="0" w:line="360" w:lineRule="auto"/>
        <w:ind w:left="0"/>
        <w:rPr>
          <w:sz w:val="20"/>
          <w:szCs w:val="20"/>
        </w:rPr>
      </w:pPr>
      <w:r w:rsidRPr="00B85348">
        <w:rPr>
          <w:sz w:val="20"/>
          <w:szCs w:val="20"/>
        </w:rPr>
        <w:t xml:space="preserve">V </w:t>
      </w:r>
      <w:r w:rsidRPr="00B85348">
        <w:rPr>
          <w:rFonts w:ascii="Sylfaen" w:hAnsi="Sylfaen" w:cs="Sylfaen"/>
          <w:sz w:val="20"/>
          <w:szCs w:val="20"/>
        </w:rPr>
        <w:t>ფაზა</w:t>
      </w:r>
      <w:r w:rsidRPr="00B85348">
        <w:rPr>
          <w:sz w:val="20"/>
          <w:szCs w:val="20"/>
        </w:rPr>
        <w:t xml:space="preserve">: </w:t>
      </w:r>
      <w:r w:rsidRPr="00B85348">
        <w:rPr>
          <w:rFonts w:ascii="Sylfaen" w:hAnsi="Sylfaen" w:cs="Sylfaen"/>
          <w:sz w:val="20"/>
          <w:szCs w:val="20"/>
        </w:rPr>
        <w:t>მაჩვენებელი</w:t>
      </w:r>
      <w:r w:rsidRPr="00B85348">
        <w:rPr>
          <w:sz w:val="20"/>
          <w:szCs w:val="20"/>
        </w:rPr>
        <w:t xml:space="preserve">, </w:t>
      </w:r>
      <w:r w:rsidRPr="00B85348">
        <w:rPr>
          <w:rFonts w:ascii="Sylfaen" w:hAnsi="Sylfaen" w:cs="Sylfaen"/>
          <w:sz w:val="20"/>
          <w:szCs w:val="20"/>
        </w:rPr>
        <w:t>რომელზედაც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ყველა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ბგერა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სრულიად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ქრება</w:t>
      </w:r>
      <w:r w:rsidRPr="00B85348">
        <w:rPr>
          <w:sz w:val="20"/>
          <w:szCs w:val="20"/>
        </w:rPr>
        <w:t xml:space="preserve">: </w:t>
      </w:r>
      <w:r w:rsidRPr="00B85348">
        <w:rPr>
          <w:rFonts w:ascii="Sylfaen" w:hAnsi="Sylfaen" w:cs="Sylfaen"/>
          <w:sz w:val="20"/>
          <w:szCs w:val="20"/>
        </w:rPr>
        <w:t>ეს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დიასტოლური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წნევის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მაჩვენებელია</w:t>
      </w:r>
      <w:r w:rsidRPr="00B85348">
        <w:rPr>
          <w:sz w:val="20"/>
          <w:szCs w:val="20"/>
        </w:rPr>
        <w:t xml:space="preserve">. </w:t>
      </w:r>
    </w:p>
    <w:p w14:paraId="68F37DA9" w14:textId="77777777" w:rsidR="00B85348" w:rsidRPr="00B85348" w:rsidRDefault="00611463" w:rsidP="00611463">
      <w:pPr>
        <w:pStyle w:val="ListParagraph1"/>
        <w:spacing w:after="0" w:line="360" w:lineRule="auto"/>
        <w:ind w:left="0"/>
        <w:rPr>
          <w:sz w:val="20"/>
          <w:szCs w:val="20"/>
        </w:rPr>
      </w:pPr>
      <w:r w:rsidRPr="00B85348">
        <w:rPr>
          <w:sz w:val="20"/>
          <w:szCs w:val="20"/>
        </w:rPr>
        <w:t xml:space="preserve">• </w:t>
      </w:r>
      <w:r w:rsidRPr="00B85348">
        <w:rPr>
          <w:rFonts w:ascii="Sylfaen" w:hAnsi="Sylfaen" w:cs="Sylfaen"/>
          <w:sz w:val="20"/>
          <w:szCs w:val="20"/>
        </w:rPr>
        <w:t>ბგერების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გაქრობის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შემდეგ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სწრაფად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გამოუშვით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ჰაერი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მანჟეტიდან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ბოლომდე</w:t>
      </w:r>
      <w:r w:rsidRPr="00B85348">
        <w:rPr>
          <w:sz w:val="20"/>
          <w:szCs w:val="20"/>
        </w:rPr>
        <w:t xml:space="preserve">, </w:t>
      </w:r>
      <w:r w:rsidRPr="00B85348">
        <w:rPr>
          <w:rFonts w:ascii="Sylfaen" w:hAnsi="Sylfaen" w:cs="Sylfaen"/>
          <w:sz w:val="20"/>
          <w:szCs w:val="20"/>
        </w:rPr>
        <w:t>თუ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გაზომვას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იმეორებთ</w:t>
      </w:r>
      <w:r w:rsidRPr="00B85348">
        <w:rPr>
          <w:sz w:val="20"/>
          <w:szCs w:val="20"/>
        </w:rPr>
        <w:t>.</w:t>
      </w:r>
    </w:p>
    <w:p w14:paraId="0E6D0BFC" w14:textId="6794DCEA" w:rsidR="00802F0C" w:rsidRPr="00802F0C" w:rsidRDefault="00802F0C" w:rsidP="00611463">
      <w:pPr>
        <w:pStyle w:val="ListParagraph1"/>
        <w:spacing w:after="0" w:line="360" w:lineRule="auto"/>
        <w:ind w:left="0"/>
        <w:rPr>
          <w:rFonts w:ascii="Sylfaen" w:hAnsi="Sylfaen" w:cs="Sylfaen"/>
          <w:b/>
          <w:bCs/>
          <w:sz w:val="20"/>
          <w:szCs w:val="20"/>
        </w:rPr>
      </w:pPr>
      <w:r w:rsidRPr="00802F0C">
        <w:rPr>
          <w:rFonts w:ascii="Sylfaen" w:hAnsi="Sylfaen" w:cs="Sylfaen"/>
          <w:b/>
          <w:bCs/>
          <w:sz w:val="20"/>
          <w:szCs w:val="20"/>
        </w:rPr>
        <w:t>შენიშვნა:</w:t>
      </w:r>
    </w:p>
    <w:p w14:paraId="0365DFAE" w14:textId="22D3B52F" w:rsidR="00B85348" w:rsidRDefault="00B85348" w:rsidP="00611463">
      <w:pPr>
        <w:pStyle w:val="ListParagraph1"/>
        <w:spacing w:after="0" w:line="360" w:lineRule="auto"/>
        <w:ind w:left="0"/>
        <w:rPr>
          <w:rFonts w:ascii="Sylfaen" w:hAnsi="Sylfaen" w:cs="Sylfaen"/>
          <w:sz w:val="20"/>
          <w:szCs w:val="20"/>
          <w:lang w:val="ka-GE"/>
        </w:rPr>
      </w:pPr>
      <w:r w:rsidRPr="00B85348">
        <w:rPr>
          <w:rFonts w:ascii="Sylfaen" w:hAnsi="Sylfaen" w:cs="Sylfaen"/>
          <w:sz w:val="20"/>
          <w:szCs w:val="20"/>
        </w:rPr>
        <w:t>არსებობს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გარკვეული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ურთიერთსაწინააღმდეგო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მოსაზრებები</w:t>
      </w:r>
      <w:r w:rsidRPr="00B85348">
        <w:rPr>
          <w:sz w:val="20"/>
          <w:szCs w:val="20"/>
        </w:rPr>
        <w:t xml:space="preserve"> IV </w:t>
      </w:r>
      <w:r w:rsidRPr="00B85348">
        <w:rPr>
          <w:rFonts w:ascii="Sylfaen" w:hAnsi="Sylfaen" w:cs="Sylfaen"/>
          <w:sz w:val="20"/>
          <w:szCs w:val="20"/>
        </w:rPr>
        <w:t>ან</w:t>
      </w:r>
      <w:r w:rsidRPr="00B85348">
        <w:rPr>
          <w:sz w:val="20"/>
          <w:szCs w:val="20"/>
        </w:rPr>
        <w:t xml:space="preserve"> V </w:t>
      </w:r>
      <w:r w:rsidRPr="00B85348">
        <w:rPr>
          <w:rFonts w:ascii="Sylfaen" w:hAnsi="Sylfaen" w:cs="Sylfaen"/>
          <w:sz w:val="20"/>
          <w:szCs w:val="20"/>
        </w:rPr>
        <w:t>ფაზის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ბგერების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გამოყენების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საჭიროების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თაობაზე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დიასტოლური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წნევის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მაჩვენებლის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დაფიქსირებისთვის</w:t>
      </w:r>
      <w:r w:rsidRPr="00B85348">
        <w:rPr>
          <w:sz w:val="20"/>
          <w:szCs w:val="20"/>
        </w:rPr>
        <w:t xml:space="preserve">. </w:t>
      </w:r>
      <w:r w:rsidRPr="00B85348">
        <w:rPr>
          <w:rFonts w:ascii="Sylfaen" w:hAnsi="Sylfaen" w:cs="Sylfaen"/>
          <w:sz w:val="20"/>
          <w:szCs w:val="20"/>
        </w:rPr>
        <w:t>ჩვეულებრივ</w:t>
      </w:r>
      <w:r w:rsidRPr="00B85348">
        <w:rPr>
          <w:sz w:val="20"/>
          <w:szCs w:val="20"/>
        </w:rPr>
        <w:t xml:space="preserve">, </w:t>
      </w:r>
      <w:r w:rsidRPr="00B85348">
        <w:rPr>
          <w:rFonts w:ascii="Sylfaen" w:hAnsi="Sylfaen" w:cs="Sylfaen"/>
          <w:sz w:val="20"/>
          <w:szCs w:val="20"/>
        </w:rPr>
        <w:t>წნევის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მაჩვენებლების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განსხვავება</w:t>
      </w:r>
      <w:r w:rsidRPr="00B85348">
        <w:rPr>
          <w:sz w:val="20"/>
          <w:szCs w:val="20"/>
        </w:rPr>
        <w:t xml:space="preserve"> IV </w:t>
      </w:r>
      <w:r w:rsidRPr="00B85348">
        <w:rPr>
          <w:rFonts w:ascii="Sylfaen" w:hAnsi="Sylfaen" w:cs="Sylfaen"/>
          <w:sz w:val="20"/>
          <w:szCs w:val="20"/>
        </w:rPr>
        <w:t>და</w:t>
      </w:r>
      <w:r w:rsidRPr="00B85348">
        <w:rPr>
          <w:sz w:val="20"/>
          <w:szCs w:val="20"/>
        </w:rPr>
        <w:t xml:space="preserve"> V </w:t>
      </w:r>
      <w:r w:rsidRPr="00B85348">
        <w:rPr>
          <w:rFonts w:ascii="Sylfaen" w:hAnsi="Sylfaen" w:cs="Sylfaen"/>
          <w:sz w:val="20"/>
          <w:szCs w:val="20"/>
        </w:rPr>
        <w:t>ფაზებს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შორის</w:t>
      </w:r>
      <w:r w:rsidRPr="00B85348">
        <w:rPr>
          <w:sz w:val="20"/>
          <w:szCs w:val="20"/>
        </w:rPr>
        <w:t xml:space="preserve"> 5 </w:t>
      </w:r>
      <w:r w:rsidRPr="00B85348">
        <w:rPr>
          <w:rFonts w:ascii="Sylfaen" w:hAnsi="Sylfaen" w:cs="Sylfaen"/>
          <w:sz w:val="20"/>
          <w:szCs w:val="20"/>
        </w:rPr>
        <w:t>მმ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ვწყ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სვ</w:t>
      </w:r>
      <w:r w:rsidRPr="00B85348">
        <w:rPr>
          <w:sz w:val="20"/>
          <w:szCs w:val="20"/>
        </w:rPr>
        <w:t>-</w:t>
      </w:r>
      <w:r w:rsidRPr="00B85348">
        <w:rPr>
          <w:rFonts w:ascii="Sylfaen" w:hAnsi="Sylfaen" w:cs="Sylfaen"/>
          <w:sz w:val="20"/>
          <w:szCs w:val="20"/>
        </w:rPr>
        <w:t>ზე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ნაკლებია</w:t>
      </w:r>
      <w:r w:rsidRPr="00B85348">
        <w:rPr>
          <w:sz w:val="20"/>
          <w:szCs w:val="20"/>
        </w:rPr>
        <w:t xml:space="preserve">, </w:t>
      </w:r>
      <w:r w:rsidRPr="00B85348">
        <w:rPr>
          <w:rFonts w:ascii="Sylfaen" w:hAnsi="Sylfaen" w:cs="Sylfaen"/>
          <w:sz w:val="20"/>
          <w:szCs w:val="20"/>
        </w:rPr>
        <w:t>მაგრამ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იშვიათ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შემთხვევებში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შესაძლებელია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მნიშვნელოვანი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აღმოჩნდეს</w:t>
      </w:r>
      <w:r w:rsidRPr="00B85348">
        <w:rPr>
          <w:sz w:val="20"/>
          <w:szCs w:val="20"/>
        </w:rPr>
        <w:t xml:space="preserve">. V </w:t>
      </w:r>
      <w:r w:rsidRPr="00B85348">
        <w:rPr>
          <w:rFonts w:ascii="Sylfaen" w:hAnsi="Sylfaen" w:cs="Sylfaen"/>
          <w:sz w:val="20"/>
          <w:szCs w:val="20"/>
        </w:rPr>
        <w:t>ფაზა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შეიძლება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საერთოდ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არ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არსებობდეს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და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დარტყმის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ბგერები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ისმინებოდეს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მანჟეტში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წნევის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ნულოვან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ნიშნულამდე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დაცემისას</w:t>
      </w:r>
      <w:r w:rsidRPr="00B85348">
        <w:rPr>
          <w:sz w:val="20"/>
          <w:szCs w:val="20"/>
        </w:rPr>
        <w:t xml:space="preserve">, </w:t>
      </w:r>
      <w:r w:rsidRPr="00B85348">
        <w:rPr>
          <w:rFonts w:ascii="Sylfaen" w:hAnsi="Sylfaen" w:cs="Sylfaen"/>
          <w:sz w:val="20"/>
          <w:szCs w:val="20"/>
        </w:rPr>
        <w:t>რაც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შეინიშნება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ზოგიერთ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ბავშვში</w:t>
      </w:r>
      <w:r w:rsidRPr="00B85348">
        <w:rPr>
          <w:sz w:val="20"/>
          <w:szCs w:val="20"/>
        </w:rPr>
        <w:t xml:space="preserve">, </w:t>
      </w:r>
      <w:r w:rsidRPr="00B85348">
        <w:rPr>
          <w:rFonts w:ascii="Sylfaen" w:hAnsi="Sylfaen" w:cs="Sylfaen"/>
          <w:sz w:val="20"/>
          <w:szCs w:val="20"/>
        </w:rPr>
        <w:t>ორსულობის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პერიოდში</w:t>
      </w:r>
      <w:r w:rsidRPr="00B85348">
        <w:rPr>
          <w:sz w:val="20"/>
          <w:szCs w:val="20"/>
        </w:rPr>
        <w:t xml:space="preserve">, </w:t>
      </w:r>
      <w:r w:rsidRPr="00B85348">
        <w:rPr>
          <w:rFonts w:ascii="Sylfaen" w:hAnsi="Sylfaen" w:cs="Sylfaen"/>
          <w:sz w:val="20"/>
          <w:szCs w:val="20"/>
        </w:rPr>
        <w:t>ანემიის</w:t>
      </w:r>
      <w:r w:rsidRPr="00B85348">
        <w:rPr>
          <w:sz w:val="20"/>
          <w:szCs w:val="20"/>
        </w:rPr>
        <w:t xml:space="preserve">, </w:t>
      </w:r>
      <w:r w:rsidRPr="00B85348">
        <w:rPr>
          <w:rFonts w:ascii="Sylfaen" w:hAnsi="Sylfaen" w:cs="Sylfaen"/>
          <w:sz w:val="20"/>
          <w:szCs w:val="20"/>
        </w:rPr>
        <w:t>აორტის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სარქვლის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უკმარისობის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და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ხანდაზმული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პირების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შემთხვევაში</w:t>
      </w:r>
      <w:r w:rsidRPr="00B85348">
        <w:rPr>
          <w:sz w:val="20"/>
          <w:szCs w:val="20"/>
        </w:rPr>
        <w:t xml:space="preserve">. V </w:t>
      </w:r>
      <w:r w:rsidRPr="00B85348">
        <w:rPr>
          <w:rFonts w:ascii="Sylfaen" w:hAnsi="Sylfaen" w:cs="Sylfaen"/>
          <w:sz w:val="20"/>
          <w:szCs w:val="20"/>
        </w:rPr>
        <w:t>ფაზა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უკეთ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შეესაბამება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პირდაპირ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გაზომვას</w:t>
      </w:r>
      <w:r w:rsidRPr="00B85348">
        <w:rPr>
          <w:sz w:val="20"/>
          <w:szCs w:val="20"/>
        </w:rPr>
        <w:t xml:space="preserve">, </w:t>
      </w:r>
      <w:r w:rsidRPr="00B85348">
        <w:rPr>
          <w:rFonts w:ascii="Sylfaen" w:hAnsi="Sylfaen" w:cs="Sylfaen"/>
          <w:sz w:val="20"/>
          <w:szCs w:val="20"/>
        </w:rPr>
        <w:t>ჩვეულებრივ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გამოიყენება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ანტიჰიპერტენზიული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თერაპიის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კლინიკურ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კვლევებში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და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მეტად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რეპროდუცირებადია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როდესაც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მისი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შეფასება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სხვადასხვა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მეთვალყურის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მიერ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ხდება</w:t>
      </w:r>
      <w:r w:rsidRPr="00B85348">
        <w:rPr>
          <w:sz w:val="20"/>
          <w:szCs w:val="20"/>
        </w:rPr>
        <w:t xml:space="preserve">. </w:t>
      </w:r>
      <w:r w:rsidRPr="00B85348">
        <w:rPr>
          <w:rFonts w:ascii="Sylfaen" w:hAnsi="Sylfaen" w:cs="Sylfaen"/>
          <w:sz w:val="20"/>
          <w:szCs w:val="20"/>
        </w:rPr>
        <w:t>ამჟამად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მიღწეულია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ზოგადი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კონსენსუსი</w:t>
      </w:r>
      <w:r w:rsidRPr="00B85348">
        <w:rPr>
          <w:sz w:val="20"/>
          <w:szCs w:val="20"/>
        </w:rPr>
        <w:t xml:space="preserve">, </w:t>
      </w:r>
      <w:r w:rsidRPr="00B85348">
        <w:rPr>
          <w:rFonts w:ascii="Sylfaen" w:hAnsi="Sylfaen" w:cs="Sylfaen"/>
          <w:sz w:val="20"/>
          <w:szCs w:val="20"/>
        </w:rPr>
        <w:t>რომ</w:t>
      </w:r>
      <w:r w:rsidRPr="00B85348">
        <w:rPr>
          <w:sz w:val="20"/>
          <w:szCs w:val="20"/>
        </w:rPr>
        <w:t xml:space="preserve"> V </w:t>
      </w:r>
      <w:r w:rsidRPr="00B85348">
        <w:rPr>
          <w:rFonts w:ascii="Sylfaen" w:hAnsi="Sylfaen" w:cs="Sylfaen"/>
          <w:sz w:val="20"/>
          <w:szCs w:val="20"/>
        </w:rPr>
        <w:t>ფაზა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უნდა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განიხილებოდეს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დიასტოლური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წნევის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მაჩვენებლად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იმ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შემთხვევების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გარდა</w:t>
      </w:r>
      <w:r w:rsidRPr="00B85348">
        <w:rPr>
          <w:sz w:val="20"/>
          <w:szCs w:val="20"/>
        </w:rPr>
        <w:t xml:space="preserve">, </w:t>
      </w:r>
      <w:r w:rsidRPr="00B85348">
        <w:rPr>
          <w:rFonts w:ascii="Sylfaen" w:hAnsi="Sylfaen" w:cs="Sylfaen"/>
          <w:sz w:val="20"/>
          <w:szCs w:val="20"/>
        </w:rPr>
        <w:t>როდესაც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ეს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ფაზა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საერთოდ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არ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არსებობს</w:t>
      </w:r>
      <w:r w:rsidRPr="00B85348">
        <w:rPr>
          <w:sz w:val="20"/>
          <w:szCs w:val="20"/>
        </w:rPr>
        <w:t xml:space="preserve"> . </w:t>
      </w:r>
      <w:r w:rsidRPr="00B85348">
        <w:rPr>
          <w:rFonts w:ascii="Sylfaen" w:hAnsi="Sylfaen" w:cs="Sylfaen"/>
          <w:sz w:val="20"/>
          <w:szCs w:val="20"/>
        </w:rPr>
        <w:t>ასეთ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შემთხვევებში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დიასტოლური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წნევის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მაჩვენებლად</w:t>
      </w:r>
      <w:r w:rsidRPr="00B85348">
        <w:rPr>
          <w:sz w:val="20"/>
          <w:szCs w:val="20"/>
        </w:rPr>
        <w:t xml:space="preserve"> IV </w:t>
      </w:r>
      <w:r w:rsidRPr="00B85348">
        <w:rPr>
          <w:rFonts w:ascii="Sylfaen" w:hAnsi="Sylfaen" w:cs="Sylfaen"/>
          <w:sz w:val="20"/>
          <w:szCs w:val="20"/>
        </w:rPr>
        <w:t>ფაზა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განიხილება</w:t>
      </w:r>
      <w:r>
        <w:rPr>
          <w:rFonts w:ascii="Sylfaen" w:hAnsi="Sylfaen" w:cs="Sylfaen"/>
          <w:sz w:val="20"/>
          <w:szCs w:val="20"/>
          <w:lang w:val="ka-GE"/>
        </w:rPr>
        <w:t>;</w:t>
      </w:r>
    </w:p>
    <w:p w14:paraId="3D9F3A54" w14:textId="77777777" w:rsidR="00B85348" w:rsidRPr="00B85348" w:rsidRDefault="00B85348" w:rsidP="00B85348">
      <w:pPr>
        <w:pStyle w:val="ListParagraph1"/>
        <w:numPr>
          <w:ilvl w:val="0"/>
          <w:numId w:val="11"/>
        </w:numPr>
        <w:spacing w:after="0" w:line="360" w:lineRule="auto"/>
        <w:rPr>
          <w:rFonts w:ascii="Sylfaen" w:hAnsi="Sylfaen"/>
          <w:color w:val="000000"/>
          <w:sz w:val="20"/>
          <w:szCs w:val="20"/>
          <w:lang w:val="ka-GE"/>
        </w:rPr>
      </w:pPr>
      <w:r w:rsidRPr="00B85348">
        <w:rPr>
          <w:rFonts w:ascii="Sylfaen" w:hAnsi="Sylfaen" w:cs="Sylfaen"/>
          <w:sz w:val="20"/>
          <w:szCs w:val="20"/>
        </w:rPr>
        <w:t>წნევის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გამმზომი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თანამედროვე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მანჟეტები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ქსოვილით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დაფარული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გასაბერი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ბალიშებია</w:t>
      </w:r>
      <w:r w:rsidRPr="00B85348">
        <w:rPr>
          <w:sz w:val="20"/>
          <w:szCs w:val="20"/>
        </w:rPr>
        <w:t xml:space="preserve">, </w:t>
      </w:r>
      <w:r w:rsidRPr="00B85348">
        <w:rPr>
          <w:rFonts w:ascii="Sylfaen" w:hAnsi="Sylfaen" w:cs="Sylfaen"/>
          <w:sz w:val="20"/>
          <w:szCs w:val="20"/>
        </w:rPr>
        <w:t>რომლებიც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უნდა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შემოეხვიოს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მხარს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და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შეიკრას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სპეციალური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შესაკრავის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საშუალებით</w:t>
      </w:r>
      <w:r w:rsidRPr="00B85348">
        <w:rPr>
          <w:sz w:val="20"/>
          <w:szCs w:val="20"/>
        </w:rPr>
        <w:t xml:space="preserve">. </w:t>
      </w:r>
    </w:p>
    <w:p w14:paraId="70362A12" w14:textId="77777777" w:rsidR="00B85348" w:rsidRPr="00B85348" w:rsidRDefault="00B85348" w:rsidP="00B85348">
      <w:pPr>
        <w:pStyle w:val="ListParagraph1"/>
        <w:numPr>
          <w:ilvl w:val="0"/>
          <w:numId w:val="11"/>
        </w:numPr>
        <w:spacing w:after="0" w:line="360" w:lineRule="auto"/>
        <w:rPr>
          <w:rFonts w:ascii="Sylfaen" w:hAnsi="Sylfaen"/>
          <w:color w:val="000000"/>
          <w:sz w:val="20"/>
          <w:szCs w:val="20"/>
          <w:lang w:val="ka-GE"/>
        </w:rPr>
      </w:pPr>
      <w:r w:rsidRPr="00B85348">
        <w:rPr>
          <w:rFonts w:ascii="Sylfaen" w:hAnsi="Sylfaen" w:cs="Sylfaen"/>
          <w:sz w:val="20"/>
          <w:szCs w:val="20"/>
        </w:rPr>
        <w:t>გასაბერი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ბალიშის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სიგანე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რეკომენდებულია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შეადგენდეს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მხრის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გარშემოწერილობის</w:t>
      </w:r>
      <w:r w:rsidRPr="00B85348">
        <w:rPr>
          <w:sz w:val="20"/>
          <w:szCs w:val="20"/>
        </w:rPr>
        <w:t xml:space="preserve"> 40%-</w:t>
      </w:r>
      <w:r w:rsidRPr="00B85348">
        <w:rPr>
          <w:rFonts w:ascii="Sylfaen" w:hAnsi="Sylfaen" w:cs="Sylfaen"/>
          <w:sz w:val="20"/>
          <w:szCs w:val="20"/>
        </w:rPr>
        <w:t>ს</w:t>
      </w:r>
      <w:r w:rsidRPr="00B85348">
        <w:rPr>
          <w:sz w:val="20"/>
          <w:szCs w:val="20"/>
        </w:rPr>
        <w:t xml:space="preserve">, </w:t>
      </w:r>
      <w:r w:rsidRPr="00B85348">
        <w:rPr>
          <w:rFonts w:ascii="Sylfaen" w:hAnsi="Sylfaen" w:cs="Sylfaen"/>
          <w:sz w:val="20"/>
          <w:szCs w:val="20"/>
        </w:rPr>
        <w:t>ხოლო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სიგრძე</w:t>
      </w:r>
      <w:r w:rsidRPr="00B85348">
        <w:rPr>
          <w:sz w:val="20"/>
          <w:szCs w:val="20"/>
        </w:rPr>
        <w:t xml:space="preserve"> - </w:t>
      </w:r>
      <w:r w:rsidRPr="00B85348">
        <w:rPr>
          <w:rFonts w:ascii="Sylfaen" w:hAnsi="Sylfaen" w:cs="Sylfaen"/>
          <w:sz w:val="20"/>
          <w:szCs w:val="20"/>
        </w:rPr>
        <w:t>გარშემოწერილობის</w:t>
      </w:r>
      <w:r w:rsidRPr="00B85348">
        <w:rPr>
          <w:sz w:val="20"/>
          <w:szCs w:val="20"/>
        </w:rPr>
        <w:t xml:space="preserve"> 80%-</w:t>
      </w:r>
      <w:r w:rsidRPr="00B85348">
        <w:rPr>
          <w:rFonts w:ascii="Sylfaen" w:hAnsi="Sylfaen" w:cs="Sylfaen"/>
          <w:sz w:val="20"/>
          <w:szCs w:val="20"/>
        </w:rPr>
        <w:t>ს</w:t>
      </w:r>
      <w:r w:rsidRPr="00B85348">
        <w:rPr>
          <w:sz w:val="20"/>
          <w:szCs w:val="20"/>
        </w:rPr>
        <w:t xml:space="preserve">. </w:t>
      </w:r>
      <w:r w:rsidRPr="00B85348">
        <w:rPr>
          <w:rFonts w:ascii="Sylfaen" w:hAnsi="Sylfaen" w:cs="Sylfaen"/>
          <w:sz w:val="20"/>
          <w:szCs w:val="20"/>
        </w:rPr>
        <w:t>ამჟამად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მწარმოებლებს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მოეთხოვებათ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მანჟეტზე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მიუთითონ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შესაბამისი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მხრის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გარშემოწერილობა</w:t>
      </w:r>
      <w:r w:rsidRPr="00B85348">
        <w:rPr>
          <w:sz w:val="20"/>
          <w:szCs w:val="20"/>
        </w:rPr>
        <w:t xml:space="preserve"> (BS EN 1060-1)18; </w:t>
      </w:r>
      <w:r w:rsidRPr="00B85348">
        <w:rPr>
          <w:rFonts w:ascii="Sylfaen" w:hAnsi="Sylfaen" w:cs="Sylfaen"/>
          <w:sz w:val="20"/>
          <w:szCs w:val="20"/>
        </w:rPr>
        <w:t>ეს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მარკირება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ადვილად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შესამჩნევი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უნდა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იყოს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მანჟეტის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მხარზე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შემოჭერისას</w:t>
      </w:r>
      <w:r w:rsidRPr="00B85348">
        <w:rPr>
          <w:sz w:val="20"/>
          <w:szCs w:val="20"/>
        </w:rPr>
        <w:t xml:space="preserve">. </w:t>
      </w:r>
    </w:p>
    <w:p w14:paraId="2EDAA2C5" w14:textId="68F8F962" w:rsidR="00B85348" w:rsidRPr="001327A5" w:rsidRDefault="00B85348" w:rsidP="00B85348">
      <w:pPr>
        <w:pStyle w:val="ListParagraph1"/>
        <w:numPr>
          <w:ilvl w:val="0"/>
          <w:numId w:val="11"/>
        </w:numPr>
        <w:spacing w:after="0" w:line="360" w:lineRule="auto"/>
        <w:rPr>
          <w:rFonts w:ascii="Sylfaen" w:hAnsi="Sylfaen"/>
          <w:color w:val="000000"/>
          <w:sz w:val="20"/>
          <w:szCs w:val="20"/>
          <w:lang w:val="ka-GE"/>
        </w:rPr>
      </w:pPr>
      <w:r w:rsidRPr="00B85348">
        <w:rPr>
          <w:rFonts w:ascii="Sylfaen" w:hAnsi="Sylfaen" w:cs="Sylfaen"/>
          <w:sz w:val="20"/>
          <w:szCs w:val="20"/>
        </w:rPr>
        <w:t>როდესაც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გასაბერი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ბალიში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ზედმეტად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მცირე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ზომისაა</w:t>
      </w:r>
      <w:r w:rsidRPr="00B85348">
        <w:rPr>
          <w:sz w:val="20"/>
          <w:szCs w:val="20"/>
        </w:rPr>
        <w:t xml:space="preserve">, </w:t>
      </w:r>
      <w:r w:rsidRPr="00B85348">
        <w:rPr>
          <w:rFonts w:ascii="Sylfaen" w:hAnsi="Sylfaen" w:cs="Sylfaen"/>
          <w:sz w:val="20"/>
          <w:szCs w:val="20"/>
        </w:rPr>
        <w:t>არსებობს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წნევის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ციფრების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რეალურზე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მომატებულად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შეფასების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საშიშროება</w:t>
      </w:r>
      <w:r w:rsidRPr="00B85348">
        <w:rPr>
          <w:sz w:val="20"/>
          <w:szCs w:val="20"/>
        </w:rPr>
        <w:t xml:space="preserve">. </w:t>
      </w:r>
      <w:r w:rsidRPr="00B85348">
        <w:rPr>
          <w:rFonts w:ascii="Sylfaen" w:hAnsi="Sylfaen" w:cs="Sylfaen"/>
          <w:sz w:val="20"/>
          <w:szCs w:val="20"/>
        </w:rPr>
        <w:t>მანჟეტის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დიდი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ზომის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შემთხვევაში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წნევის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ციფრების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რეალურზე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დაბალი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შეფასების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საკითხი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საკამათოა</w:t>
      </w:r>
      <w:r w:rsidRPr="00B85348">
        <w:rPr>
          <w:sz w:val="20"/>
          <w:szCs w:val="20"/>
        </w:rPr>
        <w:t xml:space="preserve">, </w:t>
      </w:r>
      <w:r w:rsidRPr="00B85348">
        <w:rPr>
          <w:rFonts w:ascii="Sylfaen" w:hAnsi="Sylfaen" w:cs="Sylfaen"/>
          <w:sz w:val="20"/>
          <w:szCs w:val="20"/>
        </w:rPr>
        <w:t>თუმცა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ნაკლებად</w:t>
      </w:r>
      <w:r w:rsidRPr="00B85348">
        <w:rPr>
          <w:sz w:val="20"/>
          <w:szCs w:val="20"/>
        </w:rPr>
        <w:t xml:space="preserve"> </w:t>
      </w:r>
      <w:r w:rsidRPr="00B85348">
        <w:rPr>
          <w:rFonts w:ascii="Sylfaen" w:hAnsi="Sylfaen" w:cs="Sylfaen"/>
          <w:sz w:val="20"/>
          <w:szCs w:val="20"/>
        </w:rPr>
        <w:t>მნიშვნელოვანი</w:t>
      </w:r>
      <w:r>
        <w:rPr>
          <w:rFonts w:ascii="Sylfaen" w:hAnsi="Sylfaen" w:cs="Sylfaen"/>
          <w:sz w:val="20"/>
          <w:szCs w:val="20"/>
          <w:lang w:val="ka-GE"/>
        </w:rPr>
        <w:t>;</w:t>
      </w:r>
    </w:p>
    <w:p w14:paraId="4C026AC8" w14:textId="77777777" w:rsidR="001327A5" w:rsidRPr="001327A5" w:rsidRDefault="001327A5" w:rsidP="001327A5">
      <w:pPr>
        <w:pStyle w:val="ListParagraph1"/>
        <w:numPr>
          <w:ilvl w:val="0"/>
          <w:numId w:val="8"/>
        </w:numPr>
        <w:spacing w:after="0" w:line="360" w:lineRule="auto"/>
        <w:rPr>
          <w:rFonts w:ascii="Sylfaen" w:hAnsi="Sylfaen"/>
          <w:color w:val="000000"/>
          <w:sz w:val="20"/>
          <w:szCs w:val="20"/>
        </w:rPr>
      </w:pPr>
      <w:r w:rsidRPr="001327A5">
        <w:rPr>
          <w:rFonts w:ascii="Sylfaen" w:hAnsi="Sylfaen"/>
          <w:color w:val="000000"/>
          <w:sz w:val="20"/>
          <w:szCs w:val="20"/>
        </w:rPr>
        <w:t>გამოიყენეთ შესაბამისი ზომის მანჟეტები. ზედმეტად თავისუფალმა ან ძალიან მჭიდრო მანჟეტებმა, შეიძლება, გავლენა იქონიოს არტერიული წნევის გაზომვის სიზუსტეზე. მანჟეტი უნდა იყოს ზედა მხრის გარშემოწერილობის 80%. აუცილებელია, გაითვალისწინოთ, რომ მანჟეტი ჩაცმულ მკლავზე არ უნდა გაიკეთოთ.</w:t>
      </w:r>
    </w:p>
    <w:p w14:paraId="13C764FC" w14:textId="77777777" w:rsidR="001327A5" w:rsidRPr="001327A5" w:rsidRDefault="001327A5" w:rsidP="001327A5">
      <w:pPr>
        <w:pStyle w:val="ListParagraph1"/>
        <w:numPr>
          <w:ilvl w:val="0"/>
          <w:numId w:val="8"/>
        </w:numPr>
        <w:spacing w:after="0" w:line="360" w:lineRule="auto"/>
        <w:rPr>
          <w:rFonts w:ascii="Sylfaen" w:hAnsi="Sylfaen"/>
          <w:color w:val="000000"/>
          <w:sz w:val="20"/>
          <w:szCs w:val="20"/>
        </w:rPr>
      </w:pPr>
      <w:r w:rsidRPr="001327A5">
        <w:rPr>
          <w:rFonts w:ascii="Sylfaen" w:hAnsi="Sylfaen"/>
          <w:color w:val="000000"/>
          <w:sz w:val="20"/>
          <w:szCs w:val="20"/>
        </w:rPr>
        <w:lastRenderedPageBreak/>
        <w:t>მჭიდროდ და სწორად მოითავსეთ მანჟეტი მკლავზე, იდაყვის ზონიდან ორნახევარი სანტიმეტრით ზემოთ.</w:t>
      </w:r>
    </w:p>
    <w:p w14:paraId="75183CF6" w14:textId="77777777" w:rsidR="00A77425" w:rsidRPr="00A77425" w:rsidRDefault="00A77425" w:rsidP="00A77425">
      <w:pPr>
        <w:pStyle w:val="ListParagraph1"/>
        <w:numPr>
          <w:ilvl w:val="0"/>
          <w:numId w:val="8"/>
        </w:numPr>
        <w:spacing w:after="0" w:line="360" w:lineRule="auto"/>
        <w:rPr>
          <w:rFonts w:ascii="Sylfaen" w:hAnsi="Sylfaen"/>
          <w:color w:val="000000"/>
          <w:sz w:val="20"/>
          <w:szCs w:val="20"/>
          <w:lang w:val="ka-GE"/>
        </w:rPr>
      </w:pPr>
      <w:r w:rsidRPr="00A77425">
        <w:rPr>
          <w:rFonts w:ascii="Sylfaen" w:hAnsi="Sylfaen"/>
          <w:color w:val="000000"/>
          <w:sz w:val="20"/>
          <w:szCs w:val="20"/>
          <w:lang w:val="ka-GE"/>
        </w:rPr>
        <w:t>გაიმეორეთ პროცედურა მეორე მკლავზეც. ზუსტი ანალიზისთვის, რეკომენდებულია არტერიული წნევის გაზომვა ორივე ხელზე. გასათვალისწინებელია, ასევე, ორივე მხარეს გაზომვის შედეგად მიღებული განსხვავება, ასევე პაციენტის პოზიცია და მანჟეტის ზომა.</w:t>
      </w:r>
    </w:p>
    <w:p w14:paraId="041744A9" w14:textId="5A040613" w:rsidR="00995C68" w:rsidRPr="00BF60FB" w:rsidRDefault="00995C68" w:rsidP="00A77425">
      <w:pPr>
        <w:spacing w:line="360" w:lineRule="auto"/>
        <w:jc w:val="both"/>
        <w:rPr>
          <w:rFonts w:ascii="Sylfaen" w:hAnsi="Sylfaen" w:cs="Sylfaen"/>
          <w:bCs/>
          <w:color w:val="000000"/>
          <w:lang w:val="ka-GE"/>
        </w:rPr>
      </w:pPr>
      <w:r w:rsidRPr="00A77425">
        <w:rPr>
          <w:rFonts w:ascii="Sylfaen" w:hAnsi="Sylfaen" w:cs="Sylfaen"/>
          <w:b/>
          <w:color w:val="000000"/>
          <w:lang w:val="ka-GE"/>
        </w:rPr>
        <w:t xml:space="preserve">გაითვალისწინეთ! </w:t>
      </w:r>
      <w:r w:rsidRPr="00A77425">
        <w:rPr>
          <w:rFonts w:ascii="Sylfaen" w:hAnsi="Sylfaen" w:cs="Sylfaen"/>
          <w:bCs/>
          <w:color w:val="000000"/>
          <w:lang w:val="ka-GE"/>
        </w:rPr>
        <w:t xml:space="preserve"> </w:t>
      </w:r>
      <w:r w:rsidR="00A77425" w:rsidRPr="00A77425">
        <w:rPr>
          <w:rFonts w:ascii="Sylfaen" w:hAnsi="Sylfaen" w:cs="Sylfaen"/>
          <w:bCs/>
          <w:color w:val="000000"/>
          <w:lang w:val="ka-GE"/>
        </w:rPr>
        <w:t>საწოლთან.</w:t>
      </w:r>
      <w:r w:rsidR="00A77425">
        <w:rPr>
          <w:rFonts w:ascii="Sylfaen" w:hAnsi="Sylfaen" w:cs="Sylfaen"/>
          <w:bCs/>
          <w:color w:val="000000"/>
          <w:lang w:val="ka-GE"/>
        </w:rPr>
        <w:t xml:space="preserve">  </w:t>
      </w:r>
      <w:r w:rsidRPr="00BF60FB">
        <w:rPr>
          <w:rFonts w:ascii="Sylfaen" w:hAnsi="Sylfaen" w:cs="Sylfaen"/>
          <w:bCs/>
          <w:color w:val="000000"/>
          <w:lang w:val="ka-GE"/>
        </w:rPr>
        <w:t xml:space="preserve">პაციენტს </w:t>
      </w:r>
      <w:r w:rsidR="00A77425">
        <w:rPr>
          <w:rFonts w:ascii="Sylfaen" w:hAnsi="Sylfaen" w:cs="Sylfaen"/>
          <w:bCs/>
          <w:color w:val="000000"/>
          <w:lang w:val="ka-GE"/>
        </w:rPr>
        <w:t xml:space="preserve">არ ჰქონდეს მიღებული საკვები და  კოფეინის შემცველი სითხე 30 წთ-ით ადრე </w:t>
      </w:r>
    </w:p>
    <w:p w14:paraId="0BB1AEE3" w14:textId="5022709B" w:rsidR="00995C68" w:rsidRPr="00BF60FB" w:rsidRDefault="00A77425" w:rsidP="00995C68">
      <w:pPr>
        <w:numPr>
          <w:ilvl w:val="0"/>
          <w:numId w:val="6"/>
        </w:numPr>
        <w:spacing w:line="360" w:lineRule="auto"/>
        <w:jc w:val="both"/>
        <w:rPr>
          <w:rFonts w:ascii="Sylfaen" w:hAnsi="Sylfaen"/>
          <w:bCs/>
          <w:color w:val="000000"/>
          <w:lang w:val="ka-GE"/>
        </w:rPr>
      </w:pPr>
      <w:r w:rsidRPr="00A77425">
        <w:rPr>
          <w:rFonts w:ascii="Sylfaen" w:hAnsi="Sylfaen" w:cs="Sylfaen"/>
          <w:bCs/>
          <w:color w:val="000000"/>
          <w:lang w:val="ka-GE"/>
        </w:rPr>
        <w:t>დაამუშავეთ მანჟეტი ხმარების შემდეგ თუ არ არის ის მიმაგრებული პაციენტის</w:t>
      </w:r>
      <w:r>
        <w:rPr>
          <w:rFonts w:ascii="Sylfaen" w:hAnsi="Sylfaen" w:cs="Sylfaen"/>
          <w:bCs/>
          <w:color w:val="000000"/>
          <w:lang w:val="ka-GE"/>
        </w:rPr>
        <w:t xml:space="preserve"> საწოლთან </w:t>
      </w:r>
      <w:r w:rsidR="00995C68" w:rsidRPr="00BF60FB">
        <w:rPr>
          <w:rFonts w:ascii="Sylfaen" w:hAnsi="Sylfaen" w:cs="Sylfaen"/>
          <w:bCs/>
          <w:color w:val="000000"/>
          <w:lang w:val="ka-GE"/>
        </w:rPr>
        <w:t xml:space="preserve"> საპროცედუროში (იხ. პროტოკოლი);</w:t>
      </w:r>
    </w:p>
    <w:p w14:paraId="3A8EE360" w14:textId="77777777" w:rsidR="00995C68" w:rsidRPr="00BF60FB" w:rsidRDefault="00995C68" w:rsidP="00995C68">
      <w:pPr>
        <w:numPr>
          <w:ilvl w:val="0"/>
          <w:numId w:val="6"/>
        </w:numPr>
        <w:spacing w:line="360" w:lineRule="auto"/>
        <w:jc w:val="both"/>
        <w:rPr>
          <w:rFonts w:ascii="Sylfaen" w:hAnsi="Sylfaen"/>
          <w:bCs/>
          <w:color w:val="000000"/>
          <w:lang w:val="ka-GE"/>
        </w:rPr>
      </w:pPr>
      <w:r w:rsidRPr="00BF60FB">
        <w:rPr>
          <w:rFonts w:ascii="Sylfaen" w:hAnsi="Sylfaen" w:cs="Sylfaen"/>
          <w:bCs/>
          <w:color w:val="000000"/>
          <w:lang w:val="ka-GE"/>
        </w:rPr>
        <w:t>ჩაიტარეთ ხელის ჰიგიენა;</w:t>
      </w:r>
    </w:p>
    <w:p w14:paraId="16B5BA76" w14:textId="77777777" w:rsidR="00995C68" w:rsidRPr="00BF60FB" w:rsidRDefault="00995C68" w:rsidP="00995C68">
      <w:pPr>
        <w:numPr>
          <w:ilvl w:val="0"/>
          <w:numId w:val="6"/>
        </w:numPr>
        <w:spacing w:line="360" w:lineRule="auto"/>
        <w:jc w:val="both"/>
        <w:rPr>
          <w:rFonts w:ascii="Sylfaen" w:hAnsi="Sylfaen"/>
          <w:bCs/>
          <w:color w:val="000000"/>
          <w:lang w:val="ka-GE"/>
        </w:rPr>
      </w:pPr>
      <w:r w:rsidRPr="00BF60FB">
        <w:rPr>
          <w:rFonts w:ascii="Sylfaen" w:hAnsi="Sylfaen" w:cs="Sylfaen"/>
          <w:bCs/>
          <w:color w:val="000000"/>
          <w:lang w:val="ka-GE"/>
        </w:rPr>
        <w:t>დოკუმენტურად</w:t>
      </w:r>
      <w:r w:rsidRPr="00BF60FB">
        <w:rPr>
          <w:rFonts w:ascii="Sylfaen" w:hAnsi="Sylfaen" w:cs="AcadNusx"/>
          <w:bCs/>
          <w:color w:val="000000"/>
          <w:lang w:val="ka-GE"/>
        </w:rPr>
        <w:t xml:space="preserve"> </w:t>
      </w:r>
      <w:r w:rsidRPr="00BF60FB">
        <w:rPr>
          <w:rFonts w:ascii="Sylfaen" w:hAnsi="Sylfaen" w:cs="Sylfaen"/>
          <w:bCs/>
          <w:color w:val="000000"/>
          <w:lang w:val="ka-GE"/>
        </w:rPr>
        <w:t>გააფორმეთ</w:t>
      </w:r>
      <w:r w:rsidRPr="00BF60FB">
        <w:rPr>
          <w:rFonts w:ascii="Sylfaen" w:hAnsi="Sylfaen" w:cs="AcadNusx"/>
          <w:bCs/>
          <w:color w:val="000000"/>
          <w:lang w:val="ka-GE"/>
        </w:rPr>
        <w:t xml:space="preserve"> </w:t>
      </w:r>
      <w:r w:rsidRPr="00BF60FB">
        <w:rPr>
          <w:rFonts w:ascii="Sylfaen" w:hAnsi="Sylfaen" w:cs="Sylfaen"/>
          <w:bCs/>
          <w:color w:val="000000"/>
          <w:lang w:val="ka-GE"/>
        </w:rPr>
        <w:t>წაკითხული</w:t>
      </w:r>
      <w:r w:rsidRPr="00BF60FB">
        <w:rPr>
          <w:rFonts w:ascii="Sylfaen" w:hAnsi="Sylfaen" w:cs="AcadNusx"/>
          <w:bCs/>
          <w:color w:val="000000"/>
          <w:lang w:val="ka-GE"/>
        </w:rPr>
        <w:t xml:space="preserve"> </w:t>
      </w:r>
      <w:r w:rsidRPr="00BF60FB">
        <w:rPr>
          <w:rFonts w:ascii="Sylfaen" w:hAnsi="Sylfaen" w:cs="Sylfaen"/>
          <w:bCs/>
          <w:color w:val="000000"/>
          <w:lang w:val="ka-GE"/>
        </w:rPr>
        <w:t>მონაცემი და მოაწერეთ ხელი;</w:t>
      </w:r>
    </w:p>
    <w:p w14:paraId="7DE8126A" w14:textId="77777777" w:rsidR="008B45DF" w:rsidRDefault="00995C68" w:rsidP="008B45DF">
      <w:pPr>
        <w:numPr>
          <w:ilvl w:val="0"/>
          <w:numId w:val="6"/>
        </w:numPr>
        <w:rPr>
          <w:rFonts w:ascii="Sylfaen" w:hAnsi="Sylfaen"/>
          <w:color w:val="000000"/>
          <w:lang w:val="ka-GE"/>
        </w:rPr>
      </w:pPr>
      <w:r w:rsidRPr="00BF60FB">
        <w:rPr>
          <w:rFonts w:ascii="Sylfaen" w:hAnsi="Sylfaen"/>
          <w:color w:val="000000"/>
          <w:lang w:val="ka-GE"/>
        </w:rPr>
        <w:t xml:space="preserve">პროცედურის დროს შექმნილი ნებისმიერი პრობლემის შესახებ მოახსენეთ ზემდგომ პერსონალს. </w:t>
      </w:r>
    </w:p>
    <w:p w14:paraId="14E65F50" w14:textId="4E1B06FE" w:rsidR="00995C68" w:rsidRPr="008B45DF" w:rsidRDefault="00A77425" w:rsidP="008B45DF">
      <w:pPr>
        <w:numPr>
          <w:ilvl w:val="0"/>
          <w:numId w:val="6"/>
        </w:numPr>
        <w:rPr>
          <w:rFonts w:ascii="Sylfaen" w:hAnsi="Sylfaen"/>
          <w:color w:val="000000"/>
          <w:lang w:val="ka-GE"/>
        </w:rPr>
      </w:pPr>
      <w:r w:rsidRPr="008B45DF">
        <w:rPr>
          <w:rFonts w:ascii="Sylfaen" w:hAnsi="Sylfaen"/>
          <w:color w:val="000000"/>
          <w:lang w:val="ka-GE"/>
        </w:rPr>
        <w:t>წნევის გაზომვა ელექტრონული მოწყ</w:t>
      </w:r>
      <w:r w:rsidR="00802F0C" w:rsidRPr="008B45DF">
        <w:rPr>
          <w:rFonts w:ascii="Sylfaen" w:hAnsi="Sylfaen"/>
          <w:color w:val="000000"/>
          <w:lang w:val="ka-GE"/>
        </w:rPr>
        <w:t>ო</w:t>
      </w:r>
      <w:r w:rsidRPr="008B45DF">
        <w:rPr>
          <w:rFonts w:ascii="Sylfaen" w:hAnsi="Sylfaen"/>
          <w:color w:val="000000"/>
          <w:lang w:val="ka-GE"/>
        </w:rPr>
        <w:t>ბილობით</w:t>
      </w:r>
      <w:r w:rsidR="00995C68" w:rsidRPr="008B45DF">
        <w:rPr>
          <w:rFonts w:ascii="Sylfaen" w:hAnsi="Sylfaen"/>
          <w:color w:val="000000"/>
          <w:lang w:val="ka-GE"/>
        </w:rPr>
        <w:t xml:space="preserve"> უსაფრთხო და არაინვაზიური მეთოდია</w:t>
      </w:r>
    </w:p>
    <w:p w14:paraId="5FD14C7F" w14:textId="77777777" w:rsidR="008B45DF" w:rsidRDefault="00611463" w:rsidP="00995C68">
      <w:pPr>
        <w:ind w:left="360"/>
        <w:jc w:val="both"/>
        <w:rPr>
          <w:rFonts w:ascii="Sylfaen" w:hAnsi="Sylfaen" w:cs="Sylfaen"/>
          <w:lang w:val="ka-GE"/>
        </w:rPr>
      </w:pPr>
      <w:r w:rsidRPr="00611463">
        <w:rPr>
          <w:rFonts w:ascii="Sylfaen" w:hAnsi="Sylfaen" w:cs="Sylfaen"/>
          <w:lang w:val="ka-GE"/>
        </w:rPr>
        <w:t>არსებობს წნევის</w:t>
      </w:r>
      <w:r w:rsidRPr="00611463">
        <w:rPr>
          <w:lang w:val="ka-GE"/>
        </w:rPr>
        <w:t xml:space="preserve"> </w:t>
      </w:r>
      <w:r w:rsidRPr="00611463">
        <w:rPr>
          <w:rFonts w:ascii="Sylfaen" w:hAnsi="Sylfaen" w:cs="Sylfaen"/>
          <w:lang w:val="ka-GE"/>
        </w:rPr>
        <w:t>გაზომვის</w:t>
      </w:r>
      <w:r w:rsidRPr="00611463">
        <w:rPr>
          <w:lang w:val="ka-GE"/>
        </w:rPr>
        <w:t xml:space="preserve"> </w:t>
      </w:r>
      <w:r w:rsidRPr="00611463">
        <w:rPr>
          <w:rFonts w:ascii="Sylfaen" w:hAnsi="Sylfaen" w:cs="Sylfaen"/>
          <w:lang w:val="ka-GE"/>
        </w:rPr>
        <w:t>პროცესთან</w:t>
      </w:r>
      <w:r w:rsidRPr="00611463">
        <w:rPr>
          <w:lang w:val="ka-GE"/>
        </w:rPr>
        <w:t xml:space="preserve"> </w:t>
      </w:r>
      <w:r w:rsidRPr="00611463">
        <w:rPr>
          <w:rFonts w:ascii="Sylfaen" w:hAnsi="Sylfaen" w:cs="Sylfaen"/>
          <w:lang w:val="ka-GE"/>
        </w:rPr>
        <w:t>დაკავშირებული</w:t>
      </w:r>
      <w:r w:rsidRPr="00611463">
        <w:rPr>
          <w:lang w:val="ka-GE"/>
        </w:rPr>
        <w:t xml:space="preserve"> </w:t>
      </w:r>
      <w:r w:rsidRPr="00611463">
        <w:rPr>
          <w:rFonts w:ascii="Sylfaen" w:hAnsi="Sylfaen" w:cs="Sylfaen"/>
          <w:lang w:val="ka-GE"/>
        </w:rPr>
        <w:t>ფაქტორები</w:t>
      </w:r>
      <w:r w:rsidRPr="00611463">
        <w:rPr>
          <w:lang w:val="ka-GE"/>
        </w:rPr>
        <w:t xml:space="preserve">, </w:t>
      </w:r>
      <w:r w:rsidRPr="00611463">
        <w:rPr>
          <w:rFonts w:ascii="Sylfaen" w:hAnsi="Sylfaen" w:cs="Sylfaen"/>
          <w:lang w:val="ka-GE"/>
        </w:rPr>
        <w:t>რომელთაც</w:t>
      </w:r>
      <w:r w:rsidRPr="00611463">
        <w:rPr>
          <w:lang w:val="ka-GE"/>
        </w:rPr>
        <w:t xml:space="preserve"> </w:t>
      </w:r>
      <w:r w:rsidRPr="00611463">
        <w:rPr>
          <w:rFonts w:ascii="Sylfaen" w:hAnsi="Sylfaen" w:cs="Sylfaen"/>
          <w:lang w:val="ka-GE"/>
        </w:rPr>
        <w:t>შესაძლოა</w:t>
      </w:r>
      <w:r w:rsidRPr="00611463">
        <w:rPr>
          <w:lang w:val="ka-GE"/>
        </w:rPr>
        <w:t xml:space="preserve"> </w:t>
      </w:r>
      <w:r w:rsidRPr="00611463">
        <w:rPr>
          <w:rFonts w:ascii="Sylfaen" w:hAnsi="Sylfaen" w:cs="Sylfaen"/>
          <w:lang w:val="ka-GE"/>
        </w:rPr>
        <w:t>ზეგავლენა</w:t>
      </w:r>
      <w:r w:rsidRPr="00611463">
        <w:rPr>
          <w:lang w:val="ka-GE"/>
        </w:rPr>
        <w:t xml:space="preserve"> </w:t>
      </w:r>
      <w:r w:rsidRPr="00611463">
        <w:rPr>
          <w:rFonts w:ascii="Sylfaen" w:hAnsi="Sylfaen" w:cs="Sylfaen"/>
          <w:lang w:val="ka-GE"/>
        </w:rPr>
        <w:t>მოახდინონ</w:t>
      </w:r>
      <w:r w:rsidRPr="00611463">
        <w:rPr>
          <w:lang w:val="ka-GE"/>
        </w:rPr>
        <w:t xml:space="preserve"> </w:t>
      </w:r>
      <w:r w:rsidRPr="00611463">
        <w:rPr>
          <w:rFonts w:ascii="Sylfaen" w:hAnsi="Sylfaen" w:cs="Sylfaen"/>
          <w:lang w:val="ka-GE"/>
        </w:rPr>
        <w:t>წნევის</w:t>
      </w:r>
      <w:r w:rsidRPr="00611463">
        <w:rPr>
          <w:lang w:val="ka-GE"/>
        </w:rPr>
        <w:t xml:space="preserve"> </w:t>
      </w:r>
      <w:r w:rsidRPr="00611463">
        <w:rPr>
          <w:rFonts w:ascii="Sylfaen" w:hAnsi="Sylfaen" w:cs="Sylfaen"/>
          <w:lang w:val="ka-GE"/>
        </w:rPr>
        <w:t>მერყეობაზე</w:t>
      </w:r>
      <w:r w:rsidRPr="00611463">
        <w:rPr>
          <w:lang w:val="ka-GE"/>
        </w:rPr>
        <w:t xml:space="preserve">. </w:t>
      </w:r>
      <w:r w:rsidRPr="00611463">
        <w:rPr>
          <w:rFonts w:ascii="Sylfaen" w:hAnsi="Sylfaen" w:cs="Sylfaen"/>
          <w:lang w:val="ka-GE"/>
        </w:rPr>
        <w:t>ეს</w:t>
      </w:r>
      <w:r w:rsidRPr="00611463">
        <w:rPr>
          <w:lang w:val="ka-GE"/>
        </w:rPr>
        <w:t xml:space="preserve"> </w:t>
      </w:r>
      <w:r w:rsidRPr="00611463">
        <w:rPr>
          <w:rFonts w:ascii="Sylfaen" w:hAnsi="Sylfaen" w:cs="Sylfaen"/>
          <w:lang w:val="ka-GE"/>
        </w:rPr>
        <w:t>ფაქტორებია</w:t>
      </w:r>
      <w:r w:rsidR="008B45DF">
        <w:rPr>
          <w:rFonts w:ascii="Sylfaen" w:hAnsi="Sylfaen" w:cs="Sylfaen"/>
          <w:lang w:val="ka-GE"/>
        </w:rPr>
        <w:t>:</w:t>
      </w:r>
    </w:p>
    <w:p w14:paraId="313E9614" w14:textId="77777777" w:rsidR="008B45DF" w:rsidRDefault="008B45DF" w:rsidP="00995C68">
      <w:pPr>
        <w:ind w:left="360"/>
        <w:jc w:val="both"/>
        <w:rPr>
          <w:rFonts w:asciiTheme="minorHAnsi" w:hAnsiTheme="minorHAnsi"/>
          <w:lang w:val="ka-GE"/>
        </w:rPr>
      </w:pPr>
      <w:r>
        <w:rPr>
          <w:rFonts w:ascii="Sylfaen" w:hAnsi="Sylfaen" w:cs="Sylfaen"/>
          <w:lang w:val="ka-GE"/>
        </w:rPr>
        <w:t>-</w:t>
      </w:r>
      <w:r w:rsidR="00611463" w:rsidRPr="00611463">
        <w:rPr>
          <w:lang w:val="ka-GE"/>
        </w:rPr>
        <w:t xml:space="preserve"> </w:t>
      </w:r>
      <w:r w:rsidR="00611463" w:rsidRPr="00611463">
        <w:rPr>
          <w:rFonts w:ascii="Sylfaen" w:hAnsi="Sylfaen" w:cs="Sylfaen"/>
          <w:lang w:val="ka-GE"/>
        </w:rPr>
        <w:t>მანჟეტის</w:t>
      </w:r>
      <w:r w:rsidR="00611463" w:rsidRPr="00611463">
        <w:rPr>
          <w:lang w:val="ka-GE"/>
        </w:rPr>
        <w:t xml:space="preserve"> </w:t>
      </w:r>
      <w:r w:rsidR="00611463" w:rsidRPr="00611463">
        <w:rPr>
          <w:rFonts w:ascii="Sylfaen" w:hAnsi="Sylfaen" w:cs="Sylfaen"/>
          <w:lang w:val="ka-GE"/>
        </w:rPr>
        <w:t>ზომის</w:t>
      </w:r>
      <w:r w:rsidR="00611463" w:rsidRPr="00611463">
        <w:rPr>
          <w:lang w:val="ka-GE"/>
        </w:rPr>
        <w:t xml:space="preserve"> </w:t>
      </w:r>
      <w:r w:rsidR="00611463" w:rsidRPr="00611463">
        <w:rPr>
          <w:rFonts w:ascii="Sylfaen" w:hAnsi="Sylfaen" w:cs="Sylfaen"/>
          <w:lang w:val="ka-GE"/>
        </w:rPr>
        <w:t>შესაბამისობა</w:t>
      </w:r>
      <w:r w:rsidR="00611463" w:rsidRPr="00611463">
        <w:rPr>
          <w:lang w:val="ka-GE"/>
        </w:rPr>
        <w:t xml:space="preserve"> </w:t>
      </w:r>
      <w:r w:rsidR="00611463" w:rsidRPr="00611463">
        <w:rPr>
          <w:rFonts w:ascii="Sylfaen" w:hAnsi="Sylfaen" w:cs="Sylfaen"/>
          <w:lang w:val="ka-GE"/>
        </w:rPr>
        <w:t>მხრის</w:t>
      </w:r>
      <w:r w:rsidR="00611463" w:rsidRPr="00611463">
        <w:rPr>
          <w:lang w:val="ka-GE"/>
        </w:rPr>
        <w:t xml:space="preserve"> </w:t>
      </w:r>
      <w:r w:rsidR="00611463" w:rsidRPr="00611463">
        <w:rPr>
          <w:rFonts w:ascii="Sylfaen" w:hAnsi="Sylfaen" w:cs="Sylfaen"/>
          <w:lang w:val="ka-GE"/>
        </w:rPr>
        <w:t>ზომასთან</w:t>
      </w:r>
      <w:r w:rsidR="00611463" w:rsidRPr="00611463">
        <w:rPr>
          <w:lang w:val="ka-GE"/>
        </w:rPr>
        <w:t xml:space="preserve">, </w:t>
      </w:r>
    </w:p>
    <w:p w14:paraId="7BA0F88C" w14:textId="77777777" w:rsidR="008B45DF" w:rsidRDefault="008B45DF" w:rsidP="00995C68">
      <w:pPr>
        <w:ind w:left="360"/>
        <w:jc w:val="both"/>
        <w:rPr>
          <w:rFonts w:asciiTheme="minorHAnsi" w:hAnsiTheme="minorHAnsi"/>
          <w:lang w:val="ka-GE"/>
        </w:rPr>
      </w:pPr>
      <w:r>
        <w:rPr>
          <w:rFonts w:asciiTheme="minorHAnsi" w:hAnsiTheme="minorHAnsi"/>
          <w:lang w:val="ka-GE"/>
        </w:rPr>
        <w:t>-</w:t>
      </w:r>
      <w:r w:rsidR="00611463" w:rsidRPr="00611463">
        <w:rPr>
          <w:rFonts w:ascii="Sylfaen" w:hAnsi="Sylfaen" w:cs="Sylfaen"/>
          <w:lang w:val="ka-GE"/>
        </w:rPr>
        <w:t>მანჟეტის</w:t>
      </w:r>
      <w:r w:rsidR="00611463" w:rsidRPr="00611463">
        <w:rPr>
          <w:lang w:val="ka-GE"/>
        </w:rPr>
        <w:t xml:space="preserve"> </w:t>
      </w:r>
      <w:r w:rsidR="00611463" w:rsidRPr="00611463">
        <w:rPr>
          <w:rFonts w:ascii="Sylfaen" w:hAnsi="Sylfaen" w:cs="Sylfaen"/>
          <w:lang w:val="ka-GE"/>
        </w:rPr>
        <w:t>გაბერვისა</w:t>
      </w:r>
      <w:r w:rsidR="00611463" w:rsidRPr="00611463">
        <w:rPr>
          <w:lang w:val="ka-GE"/>
        </w:rPr>
        <w:t xml:space="preserve"> </w:t>
      </w:r>
      <w:r w:rsidR="00611463" w:rsidRPr="00611463">
        <w:rPr>
          <w:rFonts w:ascii="Sylfaen" w:hAnsi="Sylfaen" w:cs="Sylfaen"/>
          <w:lang w:val="ka-GE"/>
        </w:rPr>
        <w:t>და</w:t>
      </w:r>
      <w:r w:rsidR="00611463" w:rsidRPr="00611463">
        <w:rPr>
          <w:lang w:val="ka-GE"/>
        </w:rPr>
        <w:t xml:space="preserve"> </w:t>
      </w:r>
      <w:r w:rsidR="00611463" w:rsidRPr="00611463">
        <w:rPr>
          <w:rFonts w:ascii="Sylfaen" w:hAnsi="Sylfaen" w:cs="Sylfaen"/>
          <w:lang w:val="ka-GE"/>
        </w:rPr>
        <w:t>ჰაერის</w:t>
      </w:r>
      <w:r w:rsidR="00611463" w:rsidRPr="00611463">
        <w:rPr>
          <w:lang w:val="ka-GE"/>
        </w:rPr>
        <w:t xml:space="preserve"> </w:t>
      </w:r>
      <w:r w:rsidR="00611463" w:rsidRPr="00611463">
        <w:rPr>
          <w:rFonts w:ascii="Sylfaen" w:hAnsi="Sylfaen" w:cs="Sylfaen"/>
          <w:lang w:val="ka-GE"/>
        </w:rPr>
        <w:t>გამოშვების</w:t>
      </w:r>
      <w:r w:rsidR="00611463" w:rsidRPr="00611463">
        <w:rPr>
          <w:lang w:val="ka-GE"/>
        </w:rPr>
        <w:t xml:space="preserve"> </w:t>
      </w:r>
      <w:r w:rsidR="00611463" w:rsidRPr="00611463">
        <w:rPr>
          <w:rFonts w:ascii="Sylfaen" w:hAnsi="Sylfaen" w:cs="Sylfaen"/>
          <w:lang w:val="ka-GE"/>
        </w:rPr>
        <w:t>სიჩქარე</w:t>
      </w:r>
      <w:r w:rsidR="00611463" w:rsidRPr="00611463">
        <w:rPr>
          <w:lang w:val="ka-GE"/>
        </w:rPr>
        <w:t xml:space="preserve">, </w:t>
      </w:r>
    </w:p>
    <w:p w14:paraId="5B84A785" w14:textId="696C14DC" w:rsidR="00611463" w:rsidRPr="00611463" w:rsidRDefault="008B45DF" w:rsidP="00995C68">
      <w:pPr>
        <w:ind w:left="360"/>
        <w:jc w:val="both"/>
        <w:rPr>
          <w:rFonts w:ascii="Sylfaen" w:hAnsi="Sylfaen"/>
          <w:color w:val="000000"/>
          <w:lang w:val="ka-GE"/>
        </w:rPr>
      </w:pPr>
      <w:r>
        <w:rPr>
          <w:rFonts w:ascii="Sylfaen" w:hAnsi="Sylfaen" w:cs="Sylfaen"/>
          <w:lang w:val="ka-GE"/>
        </w:rPr>
        <w:t>-</w:t>
      </w:r>
      <w:r w:rsidR="00611463" w:rsidRPr="00611463">
        <w:rPr>
          <w:rFonts w:ascii="Sylfaen" w:hAnsi="Sylfaen" w:cs="Sylfaen"/>
          <w:lang w:val="ka-GE"/>
        </w:rPr>
        <w:t>გაზომვის</w:t>
      </w:r>
      <w:r w:rsidR="00611463" w:rsidRPr="00611463">
        <w:rPr>
          <w:lang w:val="ka-GE"/>
        </w:rPr>
        <w:t xml:space="preserve"> </w:t>
      </w:r>
      <w:r w:rsidR="00611463" w:rsidRPr="00611463">
        <w:rPr>
          <w:rFonts w:ascii="Sylfaen" w:hAnsi="Sylfaen" w:cs="Sylfaen"/>
          <w:lang w:val="ka-GE"/>
        </w:rPr>
        <w:t>პროცესის</w:t>
      </w:r>
      <w:r w:rsidR="00611463" w:rsidRPr="00611463">
        <w:rPr>
          <w:lang w:val="ka-GE"/>
        </w:rPr>
        <w:t xml:space="preserve"> </w:t>
      </w:r>
      <w:r w:rsidR="00611463" w:rsidRPr="00611463">
        <w:rPr>
          <w:rFonts w:ascii="Sylfaen" w:hAnsi="Sylfaen" w:cs="Sylfaen"/>
          <w:lang w:val="ka-GE"/>
        </w:rPr>
        <w:t>სიზუსტე</w:t>
      </w:r>
      <w:r w:rsidR="00611463" w:rsidRPr="00611463">
        <w:rPr>
          <w:lang w:val="ka-GE"/>
        </w:rPr>
        <w:t xml:space="preserve"> </w:t>
      </w:r>
      <w:r w:rsidR="00611463" w:rsidRPr="00611463">
        <w:rPr>
          <w:rFonts w:ascii="Sylfaen" w:hAnsi="Sylfaen" w:cs="Sylfaen"/>
          <w:lang w:val="ka-GE"/>
        </w:rPr>
        <w:t>ან</w:t>
      </w:r>
      <w:r w:rsidR="00611463" w:rsidRPr="00611463">
        <w:rPr>
          <w:lang w:val="ka-GE"/>
        </w:rPr>
        <w:t xml:space="preserve"> </w:t>
      </w:r>
      <w:r w:rsidR="00611463" w:rsidRPr="00611463">
        <w:rPr>
          <w:rFonts w:ascii="Sylfaen" w:hAnsi="Sylfaen" w:cs="Sylfaen"/>
          <w:lang w:val="ka-GE"/>
        </w:rPr>
        <w:t>გამოყენებული</w:t>
      </w:r>
      <w:r w:rsidR="00611463" w:rsidRPr="00611463">
        <w:rPr>
          <w:lang w:val="ka-GE"/>
        </w:rPr>
        <w:t xml:space="preserve"> </w:t>
      </w:r>
      <w:r w:rsidR="00611463" w:rsidRPr="00611463">
        <w:rPr>
          <w:rFonts w:ascii="Sylfaen" w:hAnsi="Sylfaen" w:cs="Sylfaen"/>
          <w:lang w:val="ka-GE"/>
        </w:rPr>
        <w:t>ავტომატური</w:t>
      </w:r>
      <w:r w:rsidR="00611463" w:rsidRPr="00611463">
        <w:rPr>
          <w:lang w:val="ka-GE"/>
        </w:rPr>
        <w:t xml:space="preserve"> </w:t>
      </w:r>
      <w:r w:rsidR="00611463" w:rsidRPr="00611463">
        <w:rPr>
          <w:rFonts w:ascii="Sylfaen" w:hAnsi="Sylfaen" w:cs="Sylfaen"/>
          <w:lang w:val="ka-GE"/>
        </w:rPr>
        <w:t>საზომი</w:t>
      </w:r>
      <w:r w:rsidR="00611463" w:rsidRPr="00611463">
        <w:rPr>
          <w:lang w:val="ka-GE"/>
        </w:rPr>
        <w:t xml:space="preserve"> </w:t>
      </w:r>
      <w:r w:rsidR="00611463" w:rsidRPr="00611463">
        <w:rPr>
          <w:rFonts w:ascii="Sylfaen" w:hAnsi="Sylfaen" w:cs="Sylfaen"/>
          <w:lang w:val="ka-GE"/>
        </w:rPr>
        <w:t>აპარატის</w:t>
      </w:r>
      <w:r w:rsidR="00611463" w:rsidRPr="00611463">
        <w:rPr>
          <w:lang w:val="ka-GE"/>
        </w:rPr>
        <w:t xml:space="preserve"> </w:t>
      </w:r>
      <w:r w:rsidR="00611463" w:rsidRPr="00611463">
        <w:rPr>
          <w:rFonts w:ascii="Sylfaen" w:hAnsi="Sylfaen" w:cs="Sylfaen"/>
          <w:lang w:val="ka-GE"/>
        </w:rPr>
        <w:t>ტიპი</w:t>
      </w:r>
      <w:r w:rsidR="00611463">
        <w:rPr>
          <w:rFonts w:ascii="Sylfaen" w:hAnsi="Sylfaen" w:cs="Sylfaen"/>
          <w:lang w:val="ka-GE"/>
        </w:rPr>
        <w:t>;</w:t>
      </w:r>
    </w:p>
    <w:p w14:paraId="64E33F00" w14:textId="77777777" w:rsidR="00995C68" w:rsidRPr="00BF60FB" w:rsidRDefault="00995C68" w:rsidP="00995C68">
      <w:pPr>
        <w:ind w:left="360"/>
        <w:jc w:val="both"/>
        <w:rPr>
          <w:rFonts w:ascii="Sylfaen" w:hAnsi="Sylfaen"/>
          <w:color w:val="000000"/>
          <w:lang w:val="ka-GE"/>
        </w:rPr>
      </w:pPr>
    </w:p>
    <w:p w14:paraId="7CF4D304" w14:textId="77777777" w:rsidR="00995C68" w:rsidRPr="00BF60FB" w:rsidRDefault="00995C68" w:rsidP="00995C68">
      <w:pPr>
        <w:jc w:val="both"/>
        <w:rPr>
          <w:rFonts w:ascii="Sylfaen" w:hAnsi="Sylfaen"/>
          <w:b/>
          <w:bCs/>
          <w:color w:val="000000"/>
          <w:lang w:val="ka-GE"/>
        </w:rPr>
      </w:pPr>
      <w:r w:rsidRPr="00BF60FB">
        <w:rPr>
          <w:rFonts w:ascii="Sylfaen" w:hAnsi="Sylfaen"/>
          <w:b/>
          <w:bCs/>
          <w:color w:val="000000"/>
          <w:lang w:val="ka-GE"/>
        </w:rPr>
        <w:t>ნაკლოვანება:</w:t>
      </w:r>
    </w:p>
    <w:p w14:paraId="57502F7F" w14:textId="0F58E62F" w:rsidR="00995C68" w:rsidRPr="00BF60FB" w:rsidRDefault="00995C68" w:rsidP="00995C68">
      <w:pPr>
        <w:pStyle w:val="a4"/>
        <w:numPr>
          <w:ilvl w:val="0"/>
          <w:numId w:val="7"/>
        </w:numPr>
        <w:jc w:val="both"/>
        <w:rPr>
          <w:rFonts w:ascii="Sylfaen" w:hAnsi="Sylfaen"/>
          <w:color w:val="000000"/>
          <w:lang w:val="ka-GE"/>
        </w:rPr>
      </w:pPr>
      <w:r w:rsidRPr="00BF60FB">
        <w:rPr>
          <w:rFonts w:ascii="Sylfaen" w:hAnsi="Sylfaen"/>
          <w:color w:val="000000"/>
          <w:lang w:val="ka-GE"/>
        </w:rPr>
        <w:t>გაზომვისთვის საჭიროა დრო (5-10 წუთი);</w:t>
      </w:r>
    </w:p>
    <w:p w14:paraId="3A3AFC78" w14:textId="71A5EF61" w:rsidR="00995C68" w:rsidRPr="00BF60FB" w:rsidRDefault="00995C68" w:rsidP="00995C68">
      <w:pPr>
        <w:pStyle w:val="a4"/>
        <w:numPr>
          <w:ilvl w:val="0"/>
          <w:numId w:val="7"/>
        </w:numPr>
        <w:jc w:val="both"/>
        <w:rPr>
          <w:rFonts w:ascii="Sylfaen" w:hAnsi="Sylfaen"/>
          <w:color w:val="000000"/>
          <w:lang w:val="ka-GE"/>
        </w:rPr>
      </w:pPr>
      <w:r w:rsidRPr="00BF60FB">
        <w:rPr>
          <w:rFonts w:ascii="Sylfaen" w:hAnsi="Sylfaen"/>
          <w:color w:val="000000"/>
          <w:lang w:val="ka-GE"/>
        </w:rPr>
        <w:t xml:space="preserve">მოითხოვს ექთნის </w:t>
      </w:r>
      <w:r w:rsidR="00611463">
        <w:rPr>
          <w:rFonts w:ascii="Sylfaen" w:hAnsi="Sylfaen"/>
          <w:color w:val="000000"/>
          <w:lang w:val="ka-GE"/>
        </w:rPr>
        <w:t>ჩართულო</w:t>
      </w:r>
      <w:r w:rsidRPr="00BF60FB">
        <w:rPr>
          <w:rFonts w:ascii="Sylfaen" w:hAnsi="Sylfaen"/>
          <w:color w:val="000000"/>
          <w:lang w:val="ka-GE"/>
        </w:rPr>
        <w:t>ბას;</w:t>
      </w:r>
    </w:p>
    <w:p w14:paraId="309F4CF9" w14:textId="6F73FA45" w:rsidR="00995C68" w:rsidRPr="00BF60FB" w:rsidRDefault="00995C68" w:rsidP="00802F0C">
      <w:pPr>
        <w:pStyle w:val="a4"/>
        <w:jc w:val="both"/>
        <w:rPr>
          <w:rFonts w:ascii="Sylfaen" w:hAnsi="Sylfaen"/>
          <w:color w:val="000000"/>
          <w:lang w:val="ka-GE"/>
        </w:rPr>
      </w:pPr>
    </w:p>
    <w:p w14:paraId="2AFC7AD0" w14:textId="77777777" w:rsidR="00995C68" w:rsidRPr="00BF60FB" w:rsidRDefault="00995C68" w:rsidP="00995C68">
      <w:pPr>
        <w:jc w:val="both"/>
        <w:rPr>
          <w:rFonts w:ascii="Sylfaen" w:hAnsi="Sylfaen"/>
          <w:color w:val="000000"/>
          <w:lang w:val="ka-GE"/>
        </w:rPr>
      </w:pPr>
    </w:p>
    <w:p w14:paraId="035D42DB" w14:textId="4451EABA" w:rsidR="00995C68" w:rsidRDefault="00995C68" w:rsidP="00B85348">
      <w:pPr>
        <w:rPr>
          <w:rFonts w:ascii="Sylfaen" w:hAnsi="Sylfaen"/>
          <w:b/>
          <w:color w:val="000000"/>
          <w:lang w:val="ka-GE"/>
        </w:rPr>
      </w:pPr>
      <w:r w:rsidRPr="00BF60FB">
        <w:rPr>
          <w:rFonts w:ascii="Sylfaen" w:hAnsi="Sylfaen"/>
          <w:b/>
          <w:color w:val="000000"/>
          <w:lang w:val="ka-GE"/>
        </w:rPr>
        <w:t>წყარო:</w:t>
      </w:r>
      <w:r w:rsidR="00B85348">
        <w:rPr>
          <w:rFonts w:ascii="Sylfaen" w:hAnsi="Sylfaen"/>
          <w:b/>
          <w:color w:val="000000"/>
          <w:lang w:val="ka-GE"/>
        </w:rPr>
        <w:t xml:space="preserve"> </w:t>
      </w:r>
      <w:hyperlink r:id="rId6" w:history="1">
        <w:r w:rsidR="00B85348" w:rsidRPr="00F44611">
          <w:rPr>
            <w:rStyle w:val="a5"/>
            <w:rFonts w:ascii="Sylfaen" w:hAnsi="Sylfaen"/>
            <w:b/>
            <w:lang w:val="ka-GE"/>
          </w:rPr>
          <w:t>https://extranet.who.int/ncdccs/Data/GEO_D1_Hypertension%20guideline.pdf</w:t>
        </w:r>
      </w:hyperlink>
    </w:p>
    <w:p w14:paraId="12CF8126" w14:textId="7413EC67" w:rsidR="00B85348" w:rsidRPr="00B85348" w:rsidRDefault="00B85348" w:rsidP="00B85348">
      <w:pPr>
        <w:rPr>
          <w:rFonts w:ascii="Sylfaen" w:hAnsi="Sylfaen"/>
          <w:b/>
          <w:color w:val="000000"/>
          <w:lang w:val="ka-GE"/>
        </w:rPr>
      </w:pPr>
      <w:r w:rsidRPr="00B85348">
        <w:rPr>
          <w:rFonts w:ascii="Sylfaen" w:hAnsi="Sylfaen" w:cs="Sylfaen"/>
          <w:lang w:val="ka-GE"/>
        </w:rPr>
        <w:t>მოზრდილებში</w:t>
      </w:r>
      <w:r w:rsidRPr="00B85348">
        <w:rPr>
          <w:lang w:val="ka-GE"/>
        </w:rPr>
        <w:t xml:space="preserve"> </w:t>
      </w:r>
      <w:r w:rsidRPr="00B85348">
        <w:rPr>
          <w:rFonts w:ascii="Sylfaen" w:hAnsi="Sylfaen" w:cs="Sylfaen"/>
          <w:lang w:val="ka-GE"/>
        </w:rPr>
        <w:t>პირველადი</w:t>
      </w:r>
      <w:r w:rsidRPr="00B85348">
        <w:rPr>
          <w:lang w:val="ka-GE"/>
        </w:rPr>
        <w:t xml:space="preserve"> </w:t>
      </w:r>
      <w:r w:rsidRPr="00B85348">
        <w:rPr>
          <w:rFonts w:ascii="Sylfaen" w:hAnsi="Sylfaen" w:cs="Sylfaen"/>
          <w:lang w:val="ka-GE"/>
        </w:rPr>
        <w:t>ჰიპერტენზიის</w:t>
      </w:r>
      <w:r w:rsidRPr="00B85348">
        <w:rPr>
          <w:lang w:val="ka-GE"/>
        </w:rPr>
        <w:t xml:space="preserve"> </w:t>
      </w:r>
      <w:r w:rsidRPr="00B85348">
        <w:rPr>
          <w:rFonts w:ascii="Sylfaen" w:hAnsi="Sylfaen" w:cs="Sylfaen"/>
          <w:lang w:val="ka-GE"/>
        </w:rPr>
        <w:t>მართვა</w:t>
      </w:r>
      <w:r w:rsidRPr="00B85348">
        <w:rPr>
          <w:lang w:val="ka-GE"/>
        </w:rPr>
        <w:t xml:space="preserve"> </w:t>
      </w:r>
      <w:r w:rsidRPr="00B85348">
        <w:rPr>
          <w:rFonts w:asciiTheme="minorHAnsi" w:hAnsiTheme="minorHAnsi"/>
          <w:lang w:val="ka-GE"/>
        </w:rPr>
        <w:t xml:space="preserve">- </w:t>
      </w:r>
      <w:r w:rsidRPr="00B85348">
        <w:rPr>
          <w:rFonts w:ascii="Sylfaen" w:hAnsi="Sylfaen" w:cs="Sylfaen"/>
          <w:lang w:val="ka-GE"/>
        </w:rPr>
        <w:t>გაიდლაინი</w:t>
      </w:r>
    </w:p>
    <w:p w14:paraId="5FC3160F" w14:textId="77777777" w:rsidR="006C0D63" w:rsidRPr="00B85348" w:rsidRDefault="006C0D63">
      <w:pPr>
        <w:rPr>
          <w:rFonts w:asciiTheme="minorHAnsi" w:hAnsiTheme="minorHAnsi"/>
          <w:lang w:val="ka-GE"/>
        </w:rPr>
      </w:pPr>
    </w:p>
    <w:sectPr w:rsidR="006C0D63" w:rsidRPr="00B85348" w:rsidSect="00353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Nusx">
    <w:altName w:val="Calibri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961E8"/>
    <w:multiLevelType w:val="hybridMultilevel"/>
    <w:tmpl w:val="8ABE4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CE2E8B"/>
    <w:multiLevelType w:val="multilevel"/>
    <w:tmpl w:val="B0D677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pStyle w:val="Indent2"/>
      <w:lvlText w:val="%1.%2."/>
      <w:lvlJc w:val="left"/>
      <w:pPr>
        <w:tabs>
          <w:tab w:val="num" w:pos="1584"/>
        </w:tabs>
        <w:ind w:left="1584" w:hanging="504"/>
      </w:pPr>
      <w:rPr>
        <w:b w:val="0"/>
        <w:i w:val="0"/>
      </w:rPr>
    </w:lvl>
    <w:lvl w:ilvl="2">
      <w:start w:val="1"/>
      <w:numFmt w:val="decimal"/>
      <w:pStyle w:val="Indent3"/>
      <w:lvlText w:val="%1.%2.%3."/>
      <w:lvlJc w:val="left"/>
      <w:pPr>
        <w:tabs>
          <w:tab w:val="num" w:pos="2448"/>
        </w:tabs>
        <w:ind w:left="2448" w:hanging="864"/>
      </w:pPr>
      <w:rPr>
        <w:b w:val="0"/>
        <w:i w:val="0"/>
      </w:rPr>
    </w:lvl>
    <w:lvl w:ilvl="3">
      <w:start w:val="1"/>
      <w:numFmt w:val="decimal"/>
      <w:pStyle w:val="Indent4"/>
      <w:lvlText w:val="%1.%2.%3.%4."/>
      <w:lvlJc w:val="left"/>
      <w:pPr>
        <w:tabs>
          <w:tab w:val="num" w:pos="3312"/>
        </w:tabs>
        <w:ind w:left="3312" w:hanging="864"/>
      </w:pPr>
      <w:rPr>
        <w:b w:val="0"/>
        <w:i w:val="0"/>
      </w:rPr>
    </w:lvl>
    <w:lvl w:ilvl="4">
      <w:start w:val="1"/>
      <w:numFmt w:val="decimal"/>
      <w:pStyle w:val="Indent5"/>
      <w:lvlText w:val="%1.%2.%3.%4.%5."/>
      <w:lvlJc w:val="left"/>
      <w:pPr>
        <w:tabs>
          <w:tab w:val="num" w:pos="4392"/>
        </w:tabs>
        <w:ind w:left="4392" w:hanging="1080"/>
      </w:pPr>
      <w:rPr>
        <w:rFonts w:ascii="Arial" w:hAnsi="Arial" w:cs="Times New Roman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2" w15:restartNumberingAfterBreak="0">
    <w:nsid w:val="265077D8"/>
    <w:multiLevelType w:val="hybridMultilevel"/>
    <w:tmpl w:val="86528ABE"/>
    <w:lvl w:ilvl="0" w:tplc="2BBEA40A">
      <w:start w:val="1"/>
      <w:numFmt w:val="decimal"/>
      <w:lvlText w:val="%1."/>
      <w:lvlJc w:val="left"/>
      <w:pPr>
        <w:ind w:left="45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64D22"/>
    <w:multiLevelType w:val="hybridMultilevel"/>
    <w:tmpl w:val="A5CAC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4158CB"/>
    <w:multiLevelType w:val="multilevel"/>
    <w:tmpl w:val="651A242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B09171E"/>
    <w:multiLevelType w:val="hybridMultilevel"/>
    <w:tmpl w:val="FCFAAA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17CC1"/>
    <w:multiLevelType w:val="hybridMultilevel"/>
    <w:tmpl w:val="05ACD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7210BD"/>
    <w:multiLevelType w:val="multilevel"/>
    <w:tmpl w:val="AF48D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FF5137"/>
    <w:multiLevelType w:val="hybridMultilevel"/>
    <w:tmpl w:val="C734B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D52CE0"/>
    <w:multiLevelType w:val="hybridMultilevel"/>
    <w:tmpl w:val="344C9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EA5F02"/>
    <w:multiLevelType w:val="multilevel"/>
    <w:tmpl w:val="2B22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9"/>
  </w:num>
  <w:num w:numId="7">
    <w:abstractNumId w:val="8"/>
  </w:num>
  <w:num w:numId="8">
    <w:abstractNumId w:val="6"/>
  </w:num>
  <w:num w:numId="9">
    <w:abstractNumId w:val="7"/>
  </w:num>
  <w:num w:numId="10">
    <w:abstractNumId w:val="10"/>
  </w:num>
  <w:num w:numId="11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13"/>
    <w:rsid w:val="00002D72"/>
    <w:rsid w:val="000354FF"/>
    <w:rsid w:val="000926A1"/>
    <w:rsid w:val="000A76A3"/>
    <w:rsid w:val="001327A5"/>
    <w:rsid w:val="001736A3"/>
    <w:rsid w:val="002C11D1"/>
    <w:rsid w:val="0035306C"/>
    <w:rsid w:val="003B54C7"/>
    <w:rsid w:val="00503CDA"/>
    <w:rsid w:val="0058454B"/>
    <w:rsid w:val="00611463"/>
    <w:rsid w:val="006C0D63"/>
    <w:rsid w:val="006D60FF"/>
    <w:rsid w:val="00802F0C"/>
    <w:rsid w:val="008B45DF"/>
    <w:rsid w:val="00981587"/>
    <w:rsid w:val="00995C68"/>
    <w:rsid w:val="009D1513"/>
    <w:rsid w:val="00A432C6"/>
    <w:rsid w:val="00A77425"/>
    <w:rsid w:val="00A77913"/>
    <w:rsid w:val="00A95671"/>
    <w:rsid w:val="00B85348"/>
    <w:rsid w:val="00BF60FB"/>
    <w:rsid w:val="00C152BA"/>
    <w:rsid w:val="00C742BE"/>
    <w:rsid w:val="00C80B32"/>
    <w:rsid w:val="00CC35C2"/>
    <w:rsid w:val="00CC76FD"/>
    <w:rsid w:val="00D662DE"/>
    <w:rsid w:val="00E75671"/>
    <w:rsid w:val="00F5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08DB"/>
  <w15:chartTrackingRefBased/>
  <w15:docId w15:val="{C575C943-5675-44D8-BF3E-14A41F45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E75671"/>
    <w:pPr>
      <w:keepNext/>
      <w:numPr>
        <w:numId w:val="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5671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671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5671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5671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75671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5671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5671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5671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3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306C"/>
    <w:pPr>
      <w:ind w:left="720"/>
      <w:contextualSpacing/>
    </w:pPr>
  </w:style>
  <w:style w:type="character" w:styleId="a5">
    <w:name w:val="Hyperlink"/>
    <w:uiPriority w:val="99"/>
    <w:unhideWhenUsed/>
    <w:rsid w:val="006C0D63"/>
    <w:rPr>
      <w:color w:val="0563C1"/>
      <w:u w:val="single"/>
    </w:rPr>
  </w:style>
  <w:style w:type="paragraph" w:styleId="a6">
    <w:name w:val="Plain Text"/>
    <w:basedOn w:val="a"/>
    <w:link w:val="a7"/>
    <w:uiPriority w:val="99"/>
    <w:semiHidden/>
    <w:unhideWhenUsed/>
    <w:rsid w:val="009D1513"/>
    <w:rPr>
      <w:rFonts w:ascii="Calibri" w:eastAsia="Calibri" w:hAnsi="Calibri"/>
      <w:sz w:val="22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9D1513"/>
    <w:rPr>
      <w:rFonts w:ascii="Calibri" w:eastAsia="Calibri" w:hAnsi="Calibri" w:cs="Times New Roman"/>
      <w:szCs w:val="21"/>
    </w:rPr>
  </w:style>
  <w:style w:type="paragraph" w:customStyle="1" w:styleId="Indent2">
    <w:name w:val="Indent 2"/>
    <w:basedOn w:val="a"/>
    <w:rsid w:val="009D1513"/>
    <w:pPr>
      <w:numPr>
        <w:ilvl w:val="1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4">
    <w:name w:val="Indent 4"/>
    <w:basedOn w:val="a"/>
    <w:rsid w:val="009D1513"/>
    <w:pPr>
      <w:numPr>
        <w:ilvl w:val="3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5">
    <w:name w:val="Indent 5"/>
    <w:basedOn w:val="a"/>
    <w:rsid w:val="009D1513"/>
    <w:pPr>
      <w:numPr>
        <w:ilvl w:val="4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3">
    <w:name w:val="Indent 3"/>
    <w:basedOn w:val="a"/>
    <w:rsid w:val="009D1513"/>
    <w:pPr>
      <w:numPr>
        <w:ilvl w:val="2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SectionHeader">
    <w:name w:val="Section Header"/>
    <w:basedOn w:val="a"/>
    <w:rsid w:val="009D1513"/>
    <w:pPr>
      <w:spacing w:before="120" w:after="120"/>
    </w:pPr>
    <w:rPr>
      <w:rFonts w:ascii="Arial" w:hAnsi="Arial"/>
      <w:b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756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756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7567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7567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7567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E75671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7567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7567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75671"/>
    <w:rPr>
      <w:rFonts w:ascii="Cambria" w:eastAsia="Times New Roman" w:hAnsi="Cambria" w:cs="Times New Roman"/>
    </w:rPr>
  </w:style>
  <w:style w:type="paragraph" w:customStyle="1" w:styleId="Default">
    <w:name w:val="Default"/>
    <w:rsid w:val="00A9567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995C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853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xtranet.who.int/ncdccs/Data/GEO_D1_Hypertension%20guideline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Lika Janashvili</dc:creator>
  <cp:keywords/>
  <dc:description/>
  <cp:lastModifiedBy>Пользователь</cp:lastModifiedBy>
  <cp:revision>14</cp:revision>
  <dcterms:created xsi:type="dcterms:W3CDTF">2024-06-17T22:42:00Z</dcterms:created>
  <dcterms:modified xsi:type="dcterms:W3CDTF">2024-08-02T19:13:00Z</dcterms:modified>
</cp:coreProperties>
</file>